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54D62" w14:textId="77777777" w:rsidR="004D5762" w:rsidRPr="002937E4" w:rsidRDefault="00CF22F2">
      <w:pPr>
        <w:ind w:firstLine="0"/>
        <w:jc w:val="center"/>
        <w:rPr>
          <w:rFonts w:ascii="Times New Roman" w:hAnsi="Times New Roman"/>
          <w:b/>
          <w:sz w:val="28"/>
          <w:szCs w:val="28"/>
        </w:rPr>
      </w:pPr>
      <w:bookmarkStart w:id="0" w:name="_GoBack"/>
      <w:bookmarkEnd w:id="0"/>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77777777"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в 2023 году (за отчетный 2022 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14:paraId="01E8DA16"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77777777" w:rsidR="004D5762" w:rsidRPr="002937E4" w:rsidRDefault="00CF22F2">
      <w:pPr>
        <w:pStyle w:val="af7"/>
        <w:numPr>
          <w:ilvl w:val="0"/>
          <w:numId w:val="9"/>
        </w:numPr>
        <w:tabs>
          <w:tab w:val="left" w:pos="426"/>
        </w:tabs>
        <w:ind w:left="0" w:firstLine="0"/>
        <w:jc w:val="center"/>
        <w:rPr>
          <w:rFonts w:ascii="Times New Roman" w:hAnsi="Times New Roman"/>
          <w:b/>
          <w:sz w:val="28"/>
          <w:szCs w:val="28"/>
        </w:rPr>
      </w:pPr>
      <w:r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pPr>
        <w:pStyle w:val="af7"/>
        <w:ind w:left="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77777777"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подпунктом 2 настоящего пункта);</w:t>
      </w:r>
    </w:p>
    <w:p w14:paraId="56DF5955" w14:textId="7B47EC0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в порядке, установленном законом субъекта Российской Федерации;</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0"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работниками государственных корпораций (компаний, публично-правовых компаний), государственных внебюджетных фондов,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1"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2"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должности муниципальной службы, включенной в перечни, утвержденные нормативными правовыми актами Российской Федерации;</w:t>
      </w:r>
    </w:p>
    <w:p w14:paraId="5092522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в государственных корпорациях (компаниях, публично-правовых компаниях), государственных внебюджетных фондах,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3"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4"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Pr="00E4439A" w:rsidRDefault="00CF22F2" w:rsidP="00466E69">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0663939D" w14:textId="77777777" w:rsidR="004D5762" w:rsidRPr="00C621E4" w:rsidRDefault="00421C65" w:rsidP="00466E69">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w:t>
      </w:r>
      <w:r w:rsidR="00CF22F2" w:rsidRPr="00C621E4">
        <w:rPr>
          <w:rFonts w:ascii="Times New Roman" w:hAnsi="Times New Roman"/>
          <w:sz w:val="28"/>
          <w:szCs w:val="28"/>
        </w:rPr>
        <w:t>замещающи</w:t>
      </w:r>
      <w:r w:rsidRPr="00C621E4">
        <w:rPr>
          <w:rFonts w:ascii="Times New Roman" w:hAnsi="Times New Roman"/>
          <w:sz w:val="28"/>
          <w:szCs w:val="28"/>
        </w:rPr>
        <w:t>е</w:t>
      </w:r>
      <w:r w:rsidR="00CF22F2" w:rsidRPr="00C621E4">
        <w:rPr>
          <w:rFonts w:ascii="Times New Roman" w:hAnsi="Times New Roman"/>
          <w:sz w:val="28"/>
          <w:szCs w:val="28"/>
        </w:rPr>
        <w:t xml:space="preserve"> государственные должности Российской Федерации, государственные должности субъектов Российской Федерации, муниципальные должности, </w:t>
      </w:r>
      <w:r w:rsidR="00970EF1" w:rsidRPr="00C621E4">
        <w:rPr>
          <w:rFonts w:ascii="Times New Roman" w:hAnsi="Times New Roman"/>
          <w:sz w:val="28"/>
          <w:szCs w:val="28"/>
        </w:rPr>
        <w:t xml:space="preserve">должности государственной службы Российской Федерации, муниципальной службы </w:t>
      </w:r>
      <w:r w:rsidR="00CF22F2" w:rsidRPr="00C621E4">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C621E4">
        <w:rPr>
          <w:rFonts w:ascii="Times New Roman" w:hAnsi="Times New Roman"/>
          <w:sz w:val="28"/>
          <w:szCs w:val="28"/>
        </w:rPr>
        <w:t>,</w:t>
      </w:r>
      <w:r w:rsidR="00CF22F2" w:rsidRPr="00C621E4">
        <w:rPr>
          <w:rFonts w:ascii="Times New Roman" w:hAnsi="Times New Roman"/>
          <w:sz w:val="28"/>
          <w:szCs w:val="28"/>
        </w:rPr>
        <w:t xml:space="preserve"> </w:t>
      </w:r>
      <w:r w:rsidRPr="00C621E4">
        <w:rPr>
          <w:rFonts w:ascii="Times New Roman" w:hAnsi="Times New Roman"/>
          <w:sz w:val="28"/>
          <w:szCs w:val="28"/>
        </w:rPr>
        <w:t>не</w:t>
      </w:r>
      <w:r w:rsidR="00466E69" w:rsidRPr="00C621E4">
        <w:rPr>
          <w:rFonts w:ascii="Times New Roman" w:hAnsi="Times New Roman"/>
          <w:sz w:val="28"/>
          <w:szCs w:val="28"/>
        </w:rPr>
        <w:t xml:space="preserve"> представ</w:t>
      </w:r>
      <w:r w:rsidRPr="00C621E4">
        <w:rPr>
          <w:rFonts w:ascii="Times New Roman" w:hAnsi="Times New Roman"/>
          <w:sz w:val="28"/>
          <w:szCs w:val="28"/>
        </w:rPr>
        <w:t>ляют</w:t>
      </w:r>
      <w:r w:rsidR="00466E69" w:rsidRPr="00C621E4">
        <w:rPr>
          <w:rFonts w:ascii="Times New Roman" w:hAnsi="Times New Roman"/>
          <w:sz w:val="28"/>
          <w:szCs w:val="28"/>
        </w:rPr>
        <w:t xml:space="preserve"> Сведения в рамках декларационной кампании 2023 года</w:t>
      </w:r>
      <w:r w:rsidR="00CF22F2" w:rsidRPr="00C621E4">
        <w:rPr>
          <w:rFonts w:ascii="Times New Roman" w:hAnsi="Times New Roman"/>
          <w:sz w:val="28"/>
          <w:szCs w:val="28"/>
        </w:rPr>
        <w:t>.</w:t>
      </w:r>
    </w:p>
    <w:p w14:paraId="3522B3F2" w14:textId="77777777" w:rsidR="00891356" w:rsidRPr="00C621E4" w:rsidRDefault="00421C65" w:rsidP="008E556F">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891356" w:rsidRPr="00C621E4">
        <w:rPr>
          <w:rFonts w:ascii="Times New Roman" w:hAnsi="Times New Roman"/>
          <w:sz w:val="28"/>
          <w:szCs w:val="28"/>
        </w:rPr>
        <w:t>ица</w:t>
      </w:r>
      <w:r w:rsidR="004F6179" w:rsidRPr="00C621E4">
        <w:rPr>
          <w:rFonts w:ascii="Times New Roman" w:hAnsi="Times New Roman"/>
          <w:sz w:val="28"/>
          <w:szCs w:val="28"/>
        </w:rPr>
        <w:t>,</w:t>
      </w:r>
      <w:r w:rsidR="00891356" w:rsidRPr="00C621E4">
        <w:rPr>
          <w:rFonts w:ascii="Times New Roman" w:hAnsi="Times New Roman"/>
          <w:sz w:val="28"/>
          <w:szCs w:val="28"/>
        </w:rPr>
        <w:t xml:space="preserve"> 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замещающи</w:t>
      </w:r>
      <w:r w:rsidRPr="00C621E4">
        <w:rPr>
          <w:rFonts w:ascii="Times New Roman" w:hAnsi="Times New Roman"/>
          <w:sz w:val="28"/>
          <w:szCs w:val="28"/>
        </w:rPr>
        <w:t>е</w:t>
      </w:r>
      <w:r w:rsidR="00891356" w:rsidRPr="00C621E4">
        <w:rPr>
          <w:rFonts w:ascii="Times New Roman" w:hAnsi="Times New Roman"/>
          <w:sz w:val="28"/>
          <w:szCs w:val="28"/>
        </w:rPr>
        <w:t xml:space="preserve"> должности в отдельных категориях организаций, расположенных на территориях Донецкой Народной Республики, Луганской Народной Республики, Запорожской области, Херсонской области, </w:t>
      </w:r>
      <w:r w:rsidRPr="00C621E4">
        <w:rPr>
          <w:rFonts w:ascii="Times New Roman" w:hAnsi="Times New Roman"/>
          <w:sz w:val="28"/>
          <w:szCs w:val="28"/>
        </w:rPr>
        <w:t>не представляют Сведения в рамках декларационной кампании 2023 года</w:t>
      </w:r>
      <w:r w:rsidR="00B503F0" w:rsidRPr="00C621E4">
        <w:rPr>
          <w:rFonts w:ascii="Times New Roman" w:hAnsi="Times New Roman"/>
          <w:sz w:val="28"/>
          <w:szCs w:val="28"/>
        </w:rPr>
        <w:t>.</w:t>
      </w:r>
    </w:p>
    <w:p w14:paraId="0F5E1BF3" w14:textId="77777777" w:rsidR="004D5762" w:rsidRDefault="00CF22F2" w:rsidP="0095434F">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также федеральным государственным служащим, </w:t>
      </w:r>
      <w:r w:rsidRPr="00E4439A">
        <w:rPr>
          <w:rFonts w:ascii="Times New Roman" w:hAnsi="Times New Roman"/>
          <w:sz w:val="28"/>
          <w:szCs w:val="28"/>
        </w:rPr>
        <w:lastRenderedPageBreak/>
        <w:t xml:space="preserve">замещающим должность государственной службы, не предусмотренную </w:t>
      </w:r>
      <w:hyperlink r:id="rId15"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C621E4" w:rsidRDefault="000315CC" w:rsidP="00945AD8">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C621E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C621E4">
        <w:rPr>
          <w:rFonts w:ascii="Times New Roman" w:hAnsi="Times New Roman"/>
          <w:sz w:val="28"/>
          <w:szCs w:val="28"/>
        </w:rPr>
        <w:t xml:space="preserve"> (далее – военнослужащие, сотрудники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w:t>
      </w:r>
      <w:r w:rsidR="00421C65" w:rsidRPr="00C621E4">
        <w:rPr>
          <w:rFonts w:ascii="Times New Roman" w:hAnsi="Times New Roman"/>
          <w:sz w:val="28"/>
          <w:szCs w:val="28"/>
        </w:rPr>
        <w:t>лица)</w:t>
      </w:r>
      <w:r w:rsidR="0095434F" w:rsidRPr="00C621E4">
        <w:rPr>
          <w:rFonts w:ascii="Times New Roman" w:hAnsi="Times New Roman"/>
          <w:sz w:val="28"/>
          <w:szCs w:val="28"/>
        </w:rPr>
        <w:t>, замещающие должности федеральной государственной службы, не предусмотренные</w:t>
      </w:r>
      <w:r w:rsidR="00945AD8" w:rsidRPr="00C621E4">
        <w:rPr>
          <w:rFonts w:ascii="Times New Roman" w:hAnsi="Times New Roman"/>
          <w:sz w:val="28"/>
          <w:szCs w:val="28"/>
        </w:rPr>
        <w:t xml:space="preserve"> соответствующим</w:t>
      </w:r>
      <w:r w:rsidR="0095434F" w:rsidRPr="00C621E4">
        <w:rPr>
          <w:rFonts w:ascii="Times New Roman" w:hAnsi="Times New Roman"/>
          <w:sz w:val="28"/>
          <w:szCs w:val="28"/>
        </w:rPr>
        <w:t xml:space="preserve"> </w:t>
      </w:r>
      <w:r w:rsidR="00945AD8" w:rsidRPr="00C621E4">
        <w:rPr>
          <w:rFonts w:ascii="Times New Roman" w:hAnsi="Times New Roman"/>
          <w:sz w:val="28"/>
          <w:szCs w:val="28"/>
        </w:rPr>
        <w:t>перечнем</w:t>
      </w:r>
      <w:r w:rsidR="0095434F" w:rsidRPr="00C621E4">
        <w:rPr>
          <w:rFonts w:ascii="Times New Roman" w:hAnsi="Times New Roman"/>
          <w:sz w:val="28"/>
          <w:szCs w:val="28"/>
        </w:rPr>
        <w:t xml:space="preserve"> должностей</w:t>
      </w:r>
      <w:r w:rsidR="00FC0BED" w:rsidRPr="00C621E4">
        <w:rPr>
          <w:rFonts w:ascii="Times New Roman" w:hAnsi="Times New Roman"/>
          <w:sz w:val="28"/>
          <w:szCs w:val="28"/>
        </w:rPr>
        <w:t>,</w:t>
      </w:r>
      <w:r w:rsidR="0095434F" w:rsidRPr="00C621E4">
        <w:rPr>
          <w:rFonts w:ascii="Times New Roman" w:hAnsi="Times New Roman"/>
          <w:sz w:val="28"/>
          <w:szCs w:val="28"/>
        </w:rPr>
        <w:t xml:space="preserve"> </w:t>
      </w:r>
      <w:r w:rsidR="00945AD8" w:rsidRPr="00C621E4">
        <w:rPr>
          <w:rFonts w:ascii="Times New Roman" w:hAnsi="Times New Roman"/>
          <w:sz w:val="28"/>
          <w:szCs w:val="28"/>
        </w:rPr>
        <w:t>и</w:t>
      </w:r>
      <w:r w:rsidR="0095434F" w:rsidRPr="00C621E4">
        <w:rPr>
          <w:rFonts w:ascii="Times New Roman" w:hAnsi="Times New Roman"/>
          <w:sz w:val="28"/>
          <w:szCs w:val="28"/>
        </w:rPr>
        <w:t xml:space="preserve"> претендующие </w:t>
      </w:r>
      <w:r w:rsidR="00945AD8" w:rsidRPr="00C621E4">
        <w:rPr>
          <w:rFonts w:ascii="Times New Roman" w:hAnsi="Times New Roman"/>
          <w:sz w:val="28"/>
          <w:szCs w:val="28"/>
        </w:rPr>
        <w:t>н</w:t>
      </w:r>
      <w:r w:rsidR="0095434F" w:rsidRPr="00C621E4">
        <w:rPr>
          <w:rFonts w:ascii="Times New Roman" w:hAnsi="Times New Roman"/>
          <w:sz w:val="28"/>
          <w:szCs w:val="28"/>
        </w:rPr>
        <w:t xml:space="preserve">а замещение должностей </w:t>
      </w:r>
      <w:r w:rsidR="00945AD8" w:rsidRPr="00C621E4">
        <w:rPr>
          <w:rFonts w:ascii="Times New Roman" w:hAnsi="Times New Roman"/>
          <w:sz w:val="28"/>
          <w:szCs w:val="28"/>
        </w:rPr>
        <w:t>ф</w:t>
      </w:r>
      <w:r w:rsidR="0095434F" w:rsidRPr="00C621E4">
        <w:rPr>
          <w:rFonts w:ascii="Times New Roman" w:hAnsi="Times New Roman"/>
          <w:sz w:val="28"/>
          <w:szCs w:val="28"/>
        </w:rPr>
        <w:t xml:space="preserve">едеральной государственной службы, предусмотренных </w:t>
      </w:r>
      <w:r w:rsidR="00945AD8" w:rsidRPr="00C621E4">
        <w:rPr>
          <w:rFonts w:ascii="Times New Roman" w:hAnsi="Times New Roman"/>
          <w:sz w:val="28"/>
          <w:szCs w:val="28"/>
        </w:rPr>
        <w:t xml:space="preserve">таким перечнем, </w:t>
      </w:r>
      <w:r w:rsidR="00FC0BED" w:rsidRPr="00C621E4">
        <w:rPr>
          <w:rFonts w:ascii="Times New Roman" w:hAnsi="Times New Roman"/>
          <w:sz w:val="28"/>
          <w:szCs w:val="28"/>
        </w:rPr>
        <w:t>н</w:t>
      </w:r>
      <w:r w:rsidR="0095434F" w:rsidRPr="00C621E4">
        <w:rPr>
          <w:rFonts w:ascii="Times New Roman" w:hAnsi="Times New Roman"/>
          <w:sz w:val="28"/>
          <w:szCs w:val="28"/>
        </w:rPr>
        <w:t xml:space="preserve">е представляют </w:t>
      </w:r>
      <w:r w:rsidR="00945AD8" w:rsidRPr="00C621E4">
        <w:rPr>
          <w:rFonts w:ascii="Times New Roman" w:hAnsi="Times New Roman"/>
          <w:sz w:val="28"/>
          <w:szCs w:val="28"/>
        </w:rPr>
        <w:t>С</w:t>
      </w:r>
      <w:r w:rsidR="0095434F" w:rsidRPr="00C621E4">
        <w:rPr>
          <w:rFonts w:ascii="Times New Roman" w:hAnsi="Times New Roman"/>
          <w:sz w:val="28"/>
          <w:szCs w:val="28"/>
        </w:rPr>
        <w:t>ведения в случае если:</w:t>
      </w:r>
    </w:p>
    <w:p w14:paraId="74AA5AA9" w14:textId="78256F35" w:rsidR="0095434F" w:rsidRPr="00C621E4" w:rsidRDefault="0095434F"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такие военнослужащие, сотрудники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w:t>
      </w:r>
      <w:r w:rsidRPr="00C621E4">
        <w:rPr>
          <w:rFonts w:ascii="Times New Roman" w:hAnsi="Times New Roman"/>
          <w:sz w:val="28"/>
          <w:szCs w:val="28"/>
        </w:rPr>
        <w:t>лица принимают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принимали</w:t>
      </w:r>
      <w:r w:rsidR="0053724A" w:rsidRPr="00C621E4">
        <w:rPr>
          <w:rFonts w:ascii="Times New Roman" w:hAnsi="Times New Roman"/>
          <w:sz w:val="28"/>
          <w:szCs w:val="28"/>
        </w:rPr>
        <w:t xml:space="preserve"> </w:t>
      </w:r>
      <w:r w:rsidRPr="00C621E4">
        <w:rPr>
          <w:rFonts w:ascii="Times New Roman" w:hAnsi="Times New Roman"/>
          <w:sz w:val="28"/>
          <w:szCs w:val="28"/>
        </w:rPr>
        <w:t>участие в специальной военной операции или непосредственно выполняют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 xml:space="preserve">выполняли </w:t>
      </w:r>
      <w:r w:rsidRPr="00C621E4">
        <w:rPr>
          <w:rFonts w:ascii="Times New Roman" w:hAnsi="Times New Roman"/>
          <w:sz w:val="28"/>
          <w:szCs w:val="28"/>
        </w:rPr>
        <w:t xml:space="preserve">задачи, связанные </w:t>
      </w:r>
      <w:r w:rsidR="00945AD8" w:rsidRPr="00C621E4">
        <w:rPr>
          <w:rFonts w:ascii="Times New Roman" w:hAnsi="Times New Roman"/>
          <w:sz w:val="28"/>
          <w:szCs w:val="28"/>
        </w:rPr>
        <w:t xml:space="preserve">с </w:t>
      </w:r>
      <w:r w:rsidRPr="00C621E4">
        <w:rPr>
          <w:rFonts w:ascii="Times New Roman" w:hAnsi="Times New Roman"/>
          <w:sz w:val="28"/>
          <w:szCs w:val="28"/>
        </w:rPr>
        <w:t>ее проведе</w:t>
      </w:r>
      <w:r w:rsidR="00945AD8" w:rsidRPr="00C621E4">
        <w:rPr>
          <w:rFonts w:ascii="Times New Roman" w:hAnsi="Times New Roman"/>
          <w:sz w:val="28"/>
          <w:szCs w:val="28"/>
        </w:rPr>
        <w:t xml:space="preserve">нием, на территориях Донецкой </w:t>
      </w:r>
      <w:r w:rsidRPr="00C621E4">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0053724A" w:rsidRPr="00C621E4">
        <w:rPr>
          <w:rFonts w:ascii="Times New Roman" w:hAnsi="Times New Roman"/>
          <w:sz w:val="28"/>
          <w:szCs w:val="28"/>
        </w:rPr>
        <w:t xml:space="preserve"> (вне зависимости от продолжительности и периода участия (выполнения задач)</w:t>
      </w:r>
      <w:r w:rsidRPr="00C621E4">
        <w:rPr>
          <w:rFonts w:ascii="Times New Roman" w:hAnsi="Times New Roman"/>
          <w:sz w:val="28"/>
          <w:szCs w:val="28"/>
        </w:rPr>
        <w:t>;</w:t>
      </w:r>
    </w:p>
    <w:p w14:paraId="4664F2AD" w14:textId="77777777" w:rsidR="00FC0BED" w:rsidRPr="00C621E4" w:rsidRDefault="00945AD8"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планируется участие таких военнослужащих, сотрудников</w:t>
      </w:r>
      <w:r w:rsidR="00421C65" w:rsidRPr="00C621E4">
        <w:rPr>
          <w:rFonts w:ascii="Times New Roman" w:hAnsi="Times New Roman"/>
          <w:sz w:val="28"/>
          <w:szCs w:val="28"/>
        </w:rPr>
        <w:t xml:space="preserve"> и</w:t>
      </w:r>
      <w:r w:rsidRPr="00C621E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C621E4">
        <w:t xml:space="preserve"> </w:t>
      </w:r>
      <w:r w:rsidRPr="00C621E4">
        <w:rPr>
          <w:rFonts w:ascii="Times New Roman" w:hAnsi="Times New Roman"/>
          <w:sz w:val="28"/>
          <w:szCs w:val="28"/>
        </w:rPr>
        <w:t>Народной Республики, Луганской Народной Республики, Запорожской области</w:t>
      </w:r>
      <w:r w:rsidR="00421C65" w:rsidRPr="00C621E4">
        <w:rPr>
          <w:rFonts w:ascii="Times New Roman" w:hAnsi="Times New Roman"/>
          <w:sz w:val="28"/>
          <w:szCs w:val="28"/>
        </w:rPr>
        <w:t>, Херсонской области и Украины (если планируемое участие не состоялось и (или) отменено, данный подпункт не применяется).</w:t>
      </w:r>
    </w:p>
    <w:p w14:paraId="29BEC10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Обязательность представления Сведений</w:t>
      </w:r>
    </w:p>
    <w:p w14:paraId="15FFC56B" w14:textId="0102CE21"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антикоррупционным законодательством не освобождает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0E4132EC" w14:textId="77777777" w:rsidR="001F7B71" w:rsidRDefault="000315CC" w:rsidP="001F7B71">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w:t>
      </w:r>
      <w:r w:rsidR="0095434F" w:rsidRPr="00C621E4">
        <w:rPr>
          <w:rFonts w:ascii="Times New Roman" w:hAnsi="Times New Roman"/>
          <w:sz w:val="28"/>
          <w:szCs w:val="28"/>
        </w:rPr>
        <w:lastRenderedPageBreak/>
        <w:t xml:space="preserve">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24D2D8DB" w14:textId="77777777" w:rsidR="001F7B71" w:rsidRPr="00C621E4" w:rsidRDefault="001F7B71" w:rsidP="001F7B71">
      <w:pPr>
        <w:pStyle w:val="af7"/>
        <w:tabs>
          <w:tab w:val="left" w:pos="1134"/>
        </w:tabs>
        <w:ind w:left="0"/>
        <w:rPr>
          <w:rFonts w:ascii="Times New Roman" w:hAnsi="Times New Roman"/>
          <w:sz w:val="28"/>
          <w:szCs w:val="28"/>
        </w:rPr>
      </w:pPr>
      <w:r w:rsidRPr="00C621E4">
        <w:rPr>
          <w:rFonts w:ascii="Times New Roman" w:hAnsi="Times New Roman"/>
          <w:sz w:val="28"/>
          <w:szCs w:val="28"/>
        </w:rP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14:paraId="63AA74B8" w14:textId="0D81CF9F" w:rsidR="001F7B71"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71EB6F66" w:rsidR="000315CC"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663E4F8C" w:rsidR="004D5762" w:rsidRPr="00C621E4" w:rsidRDefault="00CF22F2" w:rsidP="008E556F">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пункте </w:t>
      </w:r>
      <w:r w:rsidR="007A1B69">
        <w:rPr>
          <w:rFonts w:ascii="Times New Roman" w:hAnsi="Times New Roman"/>
          <w:sz w:val="28"/>
          <w:szCs w:val="28"/>
        </w:rPr>
        <w:t>12</w:t>
      </w:r>
      <w:r w:rsidRPr="00C621E4">
        <w:rPr>
          <w:rFonts w:ascii="Times New Roman" w:hAnsi="Times New Roman"/>
          <w:sz w:val="28"/>
          <w:szCs w:val="28"/>
        </w:rPr>
        <w:t xml:space="preserve"> настоящих Методических рекомендаций.</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Pr="002937E4"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государственных корпораций (компаний, публично-правовых компаний), государственных внебюджетных фондов,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3997F11B"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в пункте </w:t>
      </w:r>
      <w:r w:rsidR="007A1B69">
        <w:rPr>
          <w:rFonts w:ascii="Times New Roman" w:hAnsi="Times New Roman"/>
          <w:sz w:val="28"/>
          <w:szCs w:val="28"/>
        </w:rPr>
        <w:t>10</w:t>
      </w:r>
      <w:r w:rsidRPr="00C621E4">
        <w:rPr>
          <w:rFonts w:ascii="Times New Roman" w:hAnsi="Times New Roman"/>
          <w:sz w:val="28"/>
          <w:szCs w:val="28"/>
        </w:rPr>
        <w:t xml:space="preserve"> настоящих Методический рекомендаций.</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7777777" w:rsidR="004D5762"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1EBDC945"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14:paraId="65D6CDD5" w14:textId="0B9F4806" w:rsidR="004D5762" w:rsidRPr="00BB6F00"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w:t>
      </w:r>
      <w:r w:rsidRPr="00BB6F00">
        <w:rPr>
          <w:rFonts w:ascii="Times New Roman" w:hAnsi="Times New Roman"/>
          <w:sz w:val="28"/>
          <w:szCs w:val="28"/>
        </w:rPr>
        <w:t xml:space="preserve">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w:t>
      </w:r>
      <w:r w:rsidR="000525D0">
        <w:rPr>
          <w:rFonts w:ascii="Times New Roman" w:hAnsi="Times New Roman"/>
          <w:sz w:val="28"/>
          <w:szCs w:val="28"/>
        </w:rPr>
        <w:t>18</w:t>
      </w:r>
      <w:r w:rsidRPr="00BB6F00">
        <w:rPr>
          <w:rFonts w:ascii="Times New Roman" w:hAnsi="Times New Roman"/>
          <w:sz w:val="28"/>
          <w:szCs w:val="28"/>
        </w:rPr>
        <w:t xml:space="preserve"> настоящих Методических рекомендаций.</w:t>
      </w:r>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Представление Сведений после увольнения служащего (работника) в период с 1 января по 1 (30) апреля 2023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2023 году </w:t>
            </w:r>
            <w:r w:rsidRPr="002937E4">
              <w:rPr>
                <w:rFonts w:ascii="Times New Roman" w:hAnsi="Times New Roman"/>
                <w:sz w:val="28"/>
                <w:szCs w:val="28"/>
              </w:rPr>
              <w:br/>
              <w:t>(за отчетный 2022 г.)</w:t>
            </w:r>
          </w:p>
        </w:tc>
      </w:tr>
      <w:tr w:rsidR="004D5762" w:rsidRPr="002937E4" w14:paraId="74996472" w14:textId="77777777">
        <w:tc>
          <w:tcPr>
            <w:tcW w:w="3119" w:type="dxa"/>
            <w:shd w:val="clear" w:color="auto" w:fill="auto"/>
          </w:tcPr>
          <w:p w14:paraId="5AFB131C" w14:textId="77777777" w:rsidR="004D5762" w:rsidRPr="002937E4" w:rsidRDefault="00CF22F2">
            <w:pPr>
              <w:ind w:firstLine="0"/>
              <w:jc w:val="left"/>
              <w:rPr>
                <w:rFonts w:ascii="Times New Roman" w:hAnsi="Times New Roman"/>
                <w:sz w:val="28"/>
                <w:szCs w:val="28"/>
              </w:rPr>
            </w:pPr>
            <w:r w:rsidRPr="002937E4">
              <w:rPr>
                <w:rFonts w:ascii="Times New Roman" w:hAnsi="Times New Roman"/>
                <w:sz w:val="28"/>
                <w:szCs w:val="28"/>
              </w:rPr>
              <w:t>Брак заключен в органах записи актов гражданского состояния (далее – ЗАГС) в ноябре 2022 года</w:t>
            </w:r>
          </w:p>
        </w:tc>
        <w:tc>
          <w:tcPr>
            <w:tcW w:w="7229" w:type="dxa"/>
            <w:shd w:val="clear" w:color="auto" w:fill="auto"/>
          </w:tcPr>
          <w:p w14:paraId="6D1909C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супруги (супруга) представляются, поскольку по состоянию на отчетную дату (31 декабря 2022 года) служащий (работник) состоял в браке</w:t>
            </w:r>
          </w:p>
        </w:tc>
      </w:tr>
      <w:tr w:rsidR="004D5762" w:rsidRPr="002937E4" w14:paraId="20E85CFA" w14:textId="77777777">
        <w:tc>
          <w:tcPr>
            <w:tcW w:w="3119" w:type="dxa"/>
            <w:shd w:val="clear" w:color="auto" w:fill="auto"/>
          </w:tcPr>
          <w:p w14:paraId="3BAF502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заключен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2023 года</w:t>
            </w:r>
          </w:p>
        </w:tc>
        <w:tc>
          <w:tcPr>
            <w:tcW w:w="7229" w:type="dxa"/>
            <w:shd w:val="clear" w:color="auto" w:fill="auto"/>
          </w:tcPr>
          <w:p w14:paraId="4FA2501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2022 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14:paraId="48318F89" w14:textId="77777777">
        <w:trPr>
          <w:trHeight w:val="660"/>
        </w:trPr>
        <w:tc>
          <w:tcPr>
            <w:tcW w:w="3119" w:type="dxa"/>
            <w:shd w:val="clear" w:color="auto" w:fill="auto"/>
          </w:tcPr>
          <w:p w14:paraId="3684BF75"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1 февраля 2023 года</w:t>
            </w:r>
          </w:p>
        </w:tc>
        <w:tc>
          <w:tcPr>
            <w:tcW w:w="7229" w:type="dxa"/>
            <w:shd w:val="clear" w:color="auto" w:fill="auto"/>
          </w:tcPr>
          <w:p w14:paraId="1DB1C725"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представляются, поскольку по состоянию на отчетную дату (1 августа 2023 года) гражданин состоял в браке</w:t>
            </w:r>
          </w:p>
        </w:tc>
      </w:tr>
      <w:tr w:rsidR="004D5762" w:rsidRPr="002937E4" w14:paraId="1AF10466" w14:textId="77777777">
        <w:trPr>
          <w:trHeight w:val="131"/>
        </w:trPr>
        <w:tc>
          <w:tcPr>
            <w:tcW w:w="3119" w:type="dxa"/>
            <w:shd w:val="clear" w:color="auto" w:fill="auto"/>
          </w:tcPr>
          <w:p w14:paraId="305C6458"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2 августа 2023 года</w:t>
            </w:r>
          </w:p>
        </w:tc>
        <w:tc>
          <w:tcPr>
            <w:tcW w:w="7229" w:type="dxa"/>
            <w:shd w:val="clear" w:color="auto" w:fill="auto"/>
          </w:tcPr>
          <w:p w14:paraId="63825B2F"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не представляются, поскольку по состоянию на отчетную дату (1 августа 2023 года) гражданин еще не вступил в брак</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14:paraId="42AAEDE5" w14:textId="77777777">
        <w:trPr>
          <w:trHeight w:val="435"/>
        </w:trPr>
        <w:tc>
          <w:tcPr>
            <w:tcW w:w="3147" w:type="dxa"/>
          </w:tcPr>
          <w:p w14:paraId="49B86A9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ноябре 2022 года</w:t>
            </w:r>
          </w:p>
        </w:tc>
        <w:tc>
          <w:tcPr>
            <w:tcW w:w="7201" w:type="dxa"/>
          </w:tcPr>
          <w:p w14:paraId="42DD665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(31 декабря 2022 года) служащий (работник) не состоял в браке</w:t>
            </w:r>
          </w:p>
        </w:tc>
      </w:tr>
      <w:tr w:rsidR="004D5762" w:rsidRPr="002937E4" w14:paraId="3082C472" w14:textId="77777777">
        <w:trPr>
          <w:trHeight w:val="435"/>
        </w:trPr>
        <w:tc>
          <w:tcPr>
            <w:tcW w:w="3147" w:type="dxa"/>
          </w:tcPr>
          <w:p w14:paraId="3275341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12 декабря 2022 года и вступило в законную силу 12 января 2023 года</w:t>
            </w:r>
          </w:p>
        </w:tc>
        <w:tc>
          <w:tcPr>
            <w:tcW w:w="7201" w:type="dxa"/>
          </w:tcPr>
          <w:p w14:paraId="555B742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2023 года. Таким образом, по состоянию на отчетную дату (31 декабря 2022 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2023 года </w:t>
            </w:r>
          </w:p>
        </w:tc>
        <w:tc>
          <w:tcPr>
            <w:tcW w:w="7201" w:type="dxa"/>
          </w:tcPr>
          <w:p w14:paraId="419CDFA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(31 декабря 2022 года) служащий (работник) состоял в браке</w:t>
            </w:r>
          </w:p>
        </w:tc>
      </w:tr>
      <w:tr w:rsidR="004D5762" w:rsidRPr="002937E4" w14:paraId="05825972" w14:textId="77777777">
        <w:trPr>
          <w:trHeight w:val="435"/>
        </w:trPr>
        <w:tc>
          <w:tcPr>
            <w:tcW w:w="10348" w:type="dxa"/>
            <w:gridSpan w:val="2"/>
          </w:tcPr>
          <w:p w14:paraId="30714C2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14:paraId="5D56BBE2" w14:textId="77777777">
        <w:trPr>
          <w:trHeight w:val="435"/>
        </w:trPr>
        <w:tc>
          <w:tcPr>
            <w:tcW w:w="3147" w:type="dxa"/>
          </w:tcPr>
          <w:p w14:paraId="74AE1A8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1 июля 2023 года</w:t>
            </w:r>
          </w:p>
        </w:tc>
        <w:tc>
          <w:tcPr>
            <w:tcW w:w="7201" w:type="dxa"/>
          </w:tcPr>
          <w:p w14:paraId="563C2B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(1 августа 2023 года) гражданин не состоял в браке</w:t>
            </w:r>
          </w:p>
        </w:tc>
      </w:tr>
      <w:tr w:rsidR="004D5762" w:rsidRPr="002937E4" w14:paraId="3ECB9E7F" w14:textId="77777777">
        <w:trPr>
          <w:trHeight w:val="435"/>
        </w:trPr>
        <w:tc>
          <w:tcPr>
            <w:tcW w:w="3147" w:type="dxa"/>
          </w:tcPr>
          <w:p w14:paraId="6372B7CC"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2 августа 2023 года </w:t>
            </w:r>
          </w:p>
        </w:tc>
        <w:tc>
          <w:tcPr>
            <w:tcW w:w="7201" w:type="dxa"/>
          </w:tcPr>
          <w:p w14:paraId="4302002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(1 августа 2023 года) гражданин состоял в браке</w:t>
            </w:r>
          </w:p>
        </w:tc>
      </w:tr>
      <w:tr w:rsidR="004D5762" w:rsidRPr="002937E4" w14:paraId="6BC84C11" w14:textId="77777777">
        <w:trPr>
          <w:trHeight w:val="435"/>
        </w:trPr>
        <w:tc>
          <w:tcPr>
            <w:tcW w:w="3147" w:type="dxa"/>
          </w:tcPr>
          <w:p w14:paraId="248C43E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4 июля 2023 года и вступило в законную силу 4 августа 2023 г.</w:t>
            </w:r>
          </w:p>
        </w:tc>
        <w:tc>
          <w:tcPr>
            <w:tcW w:w="7201" w:type="dxa"/>
          </w:tcPr>
          <w:p w14:paraId="3416DA7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2023 года. Таким образом, по состоянию на отчетную дату (1 августа 2023 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Pr="00C621E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8F47576" w14:textId="67C028D7" w:rsidR="00590914" w:rsidRPr="00BB6F00" w:rsidRDefault="00590914" w:rsidP="00FC46E1">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 xml:space="preserve">Непредставление Сведений в отношении своей супруги (супруга), указанной </w:t>
      </w:r>
      <w:r w:rsidRPr="00BB6F00">
        <w:rPr>
          <w:rFonts w:ascii="Times New Roman" w:hAnsi="Times New Roman"/>
          <w:sz w:val="28"/>
          <w:szCs w:val="28"/>
        </w:rPr>
        <w:t xml:space="preserve">в пункте </w:t>
      </w:r>
      <w:r w:rsidR="007A1B69">
        <w:rPr>
          <w:rFonts w:ascii="Times New Roman" w:hAnsi="Times New Roman"/>
          <w:sz w:val="28"/>
          <w:szCs w:val="28"/>
        </w:rPr>
        <w:t>27</w:t>
      </w:r>
      <w:r w:rsidRPr="00BB6F00">
        <w:rPr>
          <w:rFonts w:ascii="Times New Roman" w:hAnsi="Times New Roman"/>
          <w:sz w:val="28"/>
          <w:szCs w:val="28"/>
        </w:rPr>
        <w:t xml:space="preserve"> настоящих Методических рекомендаций:</w:t>
      </w:r>
    </w:p>
    <w:p w14:paraId="754AF2A0" w14:textId="5A2100AF" w:rsidR="00590914" w:rsidRPr="00C621E4" w:rsidRDefault="00590914" w:rsidP="00FC46E1">
      <w:pPr>
        <w:pStyle w:val="af7"/>
        <w:tabs>
          <w:tab w:val="left" w:pos="1134"/>
        </w:tabs>
        <w:ind w:left="0" w:firstLine="567"/>
        <w:rPr>
          <w:rFonts w:ascii="Times New Roman" w:hAnsi="Times New Roman"/>
          <w:sz w:val="28"/>
          <w:szCs w:val="28"/>
        </w:rPr>
      </w:pPr>
      <w:r w:rsidRPr="00BB6F00">
        <w:rPr>
          <w:rFonts w:ascii="Times New Roman" w:hAnsi="Times New Roman"/>
          <w:sz w:val="28"/>
          <w:szCs w:val="28"/>
        </w:rPr>
        <w:t>1) служащим (работником</w:t>
      </w:r>
      <w:r w:rsidRPr="00C621E4">
        <w:rPr>
          <w:rFonts w:ascii="Times New Roman" w:hAnsi="Times New Roman"/>
          <w:sz w:val="28"/>
          <w:szCs w:val="28"/>
        </w:rPr>
        <w:t>) в ситуациях, предусмотренных пунктом 1 настоящих Методических рекомендаций,</w:t>
      </w:r>
      <w:r w:rsidR="00FC46E1" w:rsidRPr="00C621E4">
        <w:rPr>
          <w:rFonts w:ascii="Times New Roman" w:hAnsi="Times New Roman"/>
          <w:sz w:val="28"/>
          <w:szCs w:val="28"/>
        </w:rPr>
        <w:t xml:space="preserve"> не требует направления и соответствующего рассмотрения заявления, </w:t>
      </w:r>
      <w:r w:rsidR="00FC46E1" w:rsidRPr="00BB6F00">
        <w:rPr>
          <w:rFonts w:ascii="Times New Roman" w:hAnsi="Times New Roman"/>
          <w:sz w:val="28"/>
          <w:szCs w:val="28"/>
        </w:rPr>
        <w:t xml:space="preserve">предусмотренного пунктом </w:t>
      </w:r>
      <w:r w:rsidR="007A1B69">
        <w:rPr>
          <w:rFonts w:ascii="Times New Roman" w:hAnsi="Times New Roman"/>
          <w:sz w:val="28"/>
          <w:szCs w:val="28"/>
        </w:rPr>
        <w:t>39</w:t>
      </w:r>
      <w:r w:rsidR="00FC46E1" w:rsidRPr="00C621E4">
        <w:rPr>
          <w:rFonts w:ascii="Times New Roman" w:hAnsi="Times New Roman"/>
          <w:sz w:val="28"/>
          <w:szCs w:val="28"/>
        </w:rPr>
        <w:t xml:space="preserve"> настоящих Методических рекомендаций;</w:t>
      </w:r>
    </w:p>
    <w:p w14:paraId="574ADE42" w14:textId="77777777" w:rsidR="00590914" w:rsidRPr="00C621E4" w:rsidRDefault="00590914"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гражданином в ситуациях, предусмотренных пунктом 2 настоящих Методических рекомендаций, не может являться основанием для от</w:t>
      </w:r>
      <w:r w:rsidR="00FC46E1" w:rsidRPr="00C621E4">
        <w:rPr>
          <w:rFonts w:ascii="Times New Roman" w:hAnsi="Times New Roman"/>
          <w:sz w:val="28"/>
          <w:szCs w:val="28"/>
        </w:rPr>
        <w:t>каза в поступлении (назначении);</w:t>
      </w:r>
    </w:p>
    <w:p w14:paraId="6E3D66CF" w14:textId="77777777" w:rsidR="00FC46E1" w:rsidRPr="00C621E4" w:rsidRDefault="00FC46E1"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 xml:space="preserve">3) служащим (работником) в ситуациях, предусмотренных пунктом 4 настоящих Методических рекомендаций, не может являться основанием для отказа </w:t>
      </w:r>
      <w:r w:rsidR="00725E0A" w:rsidRPr="00C621E4">
        <w:rPr>
          <w:rFonts w:ascii="Times New Roman" w:hAnsi="Times New Roman"/>
          <w:sz w:val="28"/>
          <w:szCs w:val="28"/>
        </w:rPr>
        <w:t xml:space="preserve">в </w:t>
      </w:r>
      <w:r w:rsidRPr="00C621E4">
        <w:rPr>
          <w:rFonts w:ascii="Times New Roman" w:hAnsi="Times New Roman"/>
          <w:sz w:val="28"/>
          <w:szCs w:val="28"/>
        </w:rPr>
        <w:t>назначении.</w:t>
      </w:r>
    </w:p>
    <w:p w14:paraId="449E156D" w14:textId="77777777" w:rsidR="005C1C7A" w:rsidRPr="005C1C7A" w:rsidRDefault="005C1C7A" w:rsidP="00FC46E1">
      <w:pPr>
        <w:tabs>
          <w:tab w:val="left" w:pos="1134"/>
        </w:tabs>
        <w:ind w:firstLine="0"/>
        <w:rPr>
          <w:rFonts w:ascii="Times New Roman" w:hAnsi="Times New Roman"/>
          <w:sz w:val="28"/>
          <w:szCs w:val="28"/>
        </w:rPr>
      </w:pP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4125ADE6" w14:textId="77777777" w:rsidR="004D5762" w:rsidRPr="002937E4" w:rsidRDefault="004D5762">
      <w:pPr>
        <w:ind w:firstLine="567"/>
        <w:rPr>
          <w:rFonts w:ascii="Times New Roman" w:hAnsi="Times New Roman"/>
          <w:sz w:val="28"/>
          <w:szCs w:val="28"/>
        </w:rPr>
      </w:pP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14:paraId="16AAA76A" w14:textId="77777777">
        <w:trPr>
          <w:trHeight w:val="435"/>
        </w:trPr>
        <w:tc>
          <w:tcPr>
            <w:tcW w:w="3119" w:type="dxa"/>
          </w:tcPr>
          <w:p w14:paraId="4B91D2B6"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21 мая 2022 года исполнилось 18 лет</w:t>
            </w:r>
          </w:p>
        </w:tc>
        <w:tc>
          <w:tcPr>
            <w:tcW w:w="7229" w:type="dxa"/>
          </w:tcPr>
          <w:p w14:paraId="344D5B0C"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30 декабря 2022 года исполнилось 18 лет</w:t>
            </w:r>
          </w:p>
        </w:tc>
        <w:tc>
          <w:tcPr>
            <w:tcW w:w="7229" w:type="dxa"/>
          </w:tcPr>
          <w:p w14:paraId="17145D0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31 декабря 2022 года исполнилось 18 лет</w:t>
            </w:r>
          </w:p>
        </w:tc>
        <w:tc>
          <w:tcPr>
            <w:tcW w:w="7229" w:type="dxa"/>
          </w:tcPr>
          <w:p w14:paraId="48A1127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2023 года. Таким образом, по состоянию на отчетную дату (31 декабря 2022 года) она еще являлась несовершеннолетней</w:t>
            </w:r>
          </w:p>
        </w:tc>
      </w:tr>
      <w:tr w:rsidR="004D5762" w:rsidRPr="002937E4" w14:paraId="1FB09322" w14:textId="77777777">
        <w:trPr>
          <w:trHeight w:val="435"/>
        </w:trPr>
        <w:tc>
          <w:tcPr>
            <w:tcW w:w="10348" w:type="dxa"/>
            <w:gridSpan w:val="2"/>
          </w:tcPr>
          <w:p w14:paraId="3889F60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представляет в сентябре 2023 года Сведения в связи с назначением на должность. Отчетной датой является 1 августа 2023 года</w:t>
            </w:r>
          </w:p>
        </w:tc>
      </w:tr>
      <w:tr w:rsidR="004D5762" w:rsidRPr="002937E4" w14:paraId="291E66A0" w14:textId="77777777">
        <w:trPr>
          <w:trHeight w:val="435"/>
        </w:trPr>
        <w:tc>
          <w:tcPr>
            <w:tcW w:w="3119" w:type="dxa"/>
          </w:tcPr>
          <w:p w14:paraId="54094D5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5 мая 2023 года исполнилось 18 лет</w:t>
            </w:r>
          </w:p>
        </w:tc>
        <w:tc>
          <w:tcPr>
            <w:tcW w:w="7229" w:type="dxa"/>
          </w:tcPr>
          <w:p w14:paraId="03E952E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не представляются, поскольку он являлся совершеннолетним и по состоянию на отчетную дату (1 августа 2023 года) сыну гражданина уже исполнилось 18 лет</w:t>
            </w:r>
          </w:p>
        </w:tc>
      </w:tr>
      <w:tr w:rsidR="004D5762" w:rsidRPr="002937E4" w14:paraId="68B43826" w14:textId="77777777">
        <w:trPr>
          <w:trHeight w:val="435"/>
        </w:trPr>
        <w:tc>
          <w:tcPr>
            <w:tcW w:w="3119" w:type="dxa"/>
          </w:tcPr>
          <w:p w14:paraId="0E53C186"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 августа 2023 года исполнилось 18 лет</w:t>
            </w:r>
          </w:p>
        </w:tc>
        <w:tc>
          <w:tcPr>
            <w:tcW w:w="7229" w:type="dxa"/>
          </w:tcPr>
          <w:p w14:paraId="3E33EA6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2023 года. Таким образом, по состоянию на отчетную дату (1 августа 2023 года) он еще являлся несовершеннолетним</w:t>
            </w:r>
          </w:p>
        </w:tc>
      </w:tr>
      <w:tr w:rsidR="004D5762" w:rsidRPr="002937E4" w14:paraId="12E06030" w14:textId="77777777">
        <w:trPr>
          <w:trHeight w:val="435"/>
        </w:trPr>
        <w:tc>
          <w:tcPr>
            <w:tcW w:w="3119" w:type="dxa"/>
          </w:tcPr>
          <w:p w14:paraId="64DAF5A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17 августа 2023 года исполнилось 18 лет</w:t>
            </w:r>
          </w:p>
        </w:tc>
        <w:tc>
          <w:tcPr>
            <w:tcW w:w="7229" w:type="dxa"/>
          </w:tcPr>
          <w:p w14:paraId="3F0DE39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2023 года) сын гражданина являлся несовершеннолетним </w:t>
            </w:r>
          </w:p>
        </w:tc>
      </w:tr>
    </w:tbl>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77777777"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служащему (работнику) рекомендуется к представляемой в 2023 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а в кредитной организации, отрытого в 2021 году, но не отраженного в справке, представленной в рамках декларационной кампании 2022 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77777777"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Рекомендуемые действия при невозможности представить Сведения в отношении члена семьи</w:t>
      </w:r>
    </w:p>
    <w:p w14:paraId="61E699F7" w14:textId="77777777" w:rsidR="004D5762" w:rsidRPr="002937E4"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66AD7B69" w14:textId="77777777"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14:paraId="39446ABB"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публично-правовой компании), иной организации, созданной на основании федерального закона</w:t>
            </w:r>
          </w:p>
        </w:tc>
        <w:tc>
          <w:tcPr>
            <w:tcW w:w="7125" w:type="dxa"/>
            <w:tcBorders>
              <w:bottom w:val="single" w:sz="4" w:space="0" w:color="auto"/>
            </w:tcBorders>
            <w:shd w:val="clear" w:color="auto" w:fill="auto"/>
          </w:tcPr>
          <w:p w14:paraId="6BB46A0D"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77777777" w:rsidR="004D5762" w:rsidRPr="002937E4" w:rsidRDefault="00CF22F2">
            <w:pPr>
              <w:ind w:firstLine="33"/>
              <w:rPr>
                <w:rFonts w:ascii="Times New Roman" w:hAnsi="Times New Roman"/>
                <w:sz w:val="28"/>
                <w:szCs w:val="28"/>
              </w:rPr>
            </w:pPr>
            <w:r w:rsidRPr="002937E4">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77777777" w:rsidR="004D5762" w:rsidRPr="002937E4" w:rsidRDefault="00CF22F2">
            <w:pPr>
              <w:ind w:firstLine="33"/>
              <w:rPr>
                <w:rFonts w:ascii="Times New Roman" w:hAnsi="Times New Roman"/>
                <w:sz w:val="28"/>
                <w:szCs w:val="28"/>
              </w:rPr>
            </w:pPr>
            <w:r w:rsidRPr="002937E4">
              <w:rPr>
                <w:rFonts w:ascii="Times New Roman" w:hAnsi="Times New Roman"/>
                <w:sz w:val="28"/>
                <w:szCs w:val="28"/>
              </w:rPr>
              <w:t>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2937E4">
        <w:rPr>
          <w:rFonts w:ascii="Times New Roman" w:hAnsi="Times New Roman"/>
          <w:b/>
          <w:sz w:val="28"/>
          <w:szCs w:val="28"/>
        </w:rPr>
        <w:t>своих</w:t>
      </w:r>
      <w:r w:rsidRPr="002937E4">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3E48A7B1" w14:textId="77777777" w:rsidR="004D5762" w:rsidRPr="006848CC" w:rsidRDefault="00CF22F2" w:rsidP="006848C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77777777" w:rsidR="004D5762" w:rsidRPr="006848CC" w:rsidRDefault="007C2739" w:rsidP="006848CC">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сельского поселения и осуществляющим свои полномочия на непостоянной основе, заявления о невозможности сообщить высшему должностному лицу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частью 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субъекта Российской Федерации.</w:t>
      </w:r>
    </w:p>
    <w:p w14:paraId="7446B220" w14:textId="3ADF01AE" w:rsidR="004D5762"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572C7514" w14:textId="77777777" w:rsidR="004D5762" w:rsidRPr="002937E4" w:rsidRDefault="004D5762">
      <w:pPr>
        <w:ind w:firstLine="851"/>
        <w:rPr>
          <w:rFonts w:ascii="Times New Roman" w:hAnsi="Times New Roman"/>
          <w:sz w:val="28"/>
          <w:szCs w:val="28"/>
        </w:rPr>
      </w:pPr>
    </w:p>
    <w:p w14:paraId="5F94590E" w14:textId="77777777" w:rsidR="004D5762" w:rsidRPr="002937E4" w:rsidRDefault="00CF22F2">
      <w:pPr>
        <w:ind w:firstLine="851"/>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w:t>
      </w:r>
      <w:proofErr w:type="spellStart"/>
      <w:r w:rsidRPr="002937E4">
        <w:rPr>
          <w:rFonts w:ascii="Times New Roman" w:hAnsi="Times New Roman"/>
          <w:sz w:val="28"/>
          <w:szCs w:val="28"/>
        </w:rPr>
        <w:t>некредитными</w:t>
      </w:r>
      <w:proofErr w:type="spellEnd"/>
      <w:r w:rsidRPr="002937E4">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2937E4">
        <w:rPr>
          <w:rFonts w:ascii="Times New Roman" w:hAnsi="Times New Roman"/>
          <w:sz w:val="28"/>
          <w:szCs w:val="28"/>
        </w:rPr>
        <w:t>некредитной</w:t>
      </w:r>
      <w:proofErr w:type="spellEnd"/>
      <w:r w:rsidRPr="002937E4">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p>
    <w:p w14:paraId="6FA18B6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К справке могут быть приложены любые документы, в том числе пояснения служащего (работника). При этом разделами 2 и 4 справки предусмотрены случаи, при которых к справке в обязательном порядке прилагаются соответствующие документы. В иных случаях приложение является правом служащего (работника).</w:t>
      </w:r>
    </w:p>
    <w:p w14:paraId="236D2298" w14:textId="185041BC"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16"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7"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76130492" w14:textId="77777777" w:rsidR="004D5762" w:rsidRPr="002937E4" w:rsidRDefault="00CF22F2" w:rsidP="006D6F6F">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2937E4">
        <w:rPr>
          <w:rFonts w:ascii="Times New Roman" w:hAnsi="Times New Roman"/>
          <w:sz w:val="28"/>
          <w:szCs w:val="28"/>
        </w:rPr>
        <w:t>Лицу, представляющему справки, рекомендуется распечатать и подписать справки в течение одного дня (одной датой).</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7777777"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77777777" w:rsidR="00041000" w:rsidRPr="006848CC" w:rsidRDefault="00041000" w:rsidP="006D6F6F">
      <w:pPr>
        <w:pStyle w:val="af7"/>
        <w:numPr>
          <w:ilvl w:val="0"/>
          <w:numId w:val="1"/>
        </w:numPr>
        <w:tabs>
          <w:tab w:val="left" w:pos="1134"/>
        </w:tabs>
        <w:ind w:left="0" w:firstLine="567"/>
        <w:rPr>
          <w:rFonts w:ascii="Times New Roman" w:hAnsi="Times New Roman"/>
          <w:sz w:val="28"/>
          <w:szCs w:val="28"/>
        </w:rPr>
      </w:pPr>
      <w:r w:rsidRPr="006848CC">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w:t>
      </w:r>
      <w:hyperlink r:id="rId18"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7777777"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7777777"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848CC">
        <w:rPr>
          <w:rFonts w:ascii="Times New Roman" w:hAnsi="Times New Roman"/>
          <w:bCs/>
          <w:sz w:val="28"/>
          <w:szCs w:val="28"/>
        </w:rPr>
        <w:t>беззаявительном</w:t>
      </w:r>
      <w:proofErr w:type="spellEnd"/>
      <w:r w:rsidRPr="006848CC">
        <w:rPr>
          <w:rFonts w:ascii="Times New Roman" w:hAnsi="Times New Roman"/>
          <w:bCs/>
          <w:sz w:val="28"/>
          <w:szCs w:val="28"/>
        </w:rPr>
        <w:t xml:space="preserve">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5F5EC71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Представление депутатом представительного органа сельского поселения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433FCE75"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14:paraId="01E02CBC" w14:textId="77777777" w:rsidR="004D5762" w:rsidRPr="006848CC" w:rsidRDefault="004D5762">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справке по форме 6-НДФЛ, выдаваемой по месту службы (работы) (графа "Общая сумма дохода"). Если по основному месту работы получен доход, который не включен в справку по форме 6-НДФЛ, он подлежит указанию в иных доходах. </w:t>
      </w:r>
    </w:p>
    <w:p w14:paraId="771C87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6-НДФЛ 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14:paraId="63A3B973"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Особенности заполнения данного раздела отдельными категориями лиц</w:t>
      </w:r>
    </w:p>
    <w:p w14:paraId="1B0E4A3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5F7C8FA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19"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дохода от педагогической деятельности (сумма дохода, содержащаяся в справке по форме 6-НДФЛ,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77777777" w:rsidR="004D5762" w:rsidRPr="006848CC" w:rsidRDefault="00CF22F2">
      <w:pPr>
        <w:pStyle w:val="Default"/>
        <w:numPr>
          <w:ilvl w:val="0"/>
          <w:numId w:val="1"/>
        </w:numPr>
        <w:ind w:left="0" w:firstLine="567"/>
        <w:rPr>
          <w:color w:val="auto"/>
          <w:sz w:val="28"/>
          <w:szCs w:val="28"/>
        </w:rPr>
      </w:pPr>
      <w:r w:rsidRPr="006848C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418AD9FE"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2B37562E"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6A0712E5" w:rsidR="004D5762" w:rsidRPr="006D6F6F" w:rsidRDefault="00CF22F2" w:rsidP="0095434F">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795C0E"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52ABFC4F"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w:t>
      </w:r>
      <w:r w:rsidRPr="006848CC">
        <w:rPr>
          <w:rFonts w:ascii="Times New Roman" w:hAnsi="Times New Roman"/>
          <w:sz w:val="28"/>
          <w:szCs w:val="28"/>
        </w:rPr>
        <w:t xml:space="preserve"> утвержденной Указанием Банка России № 5798-У.</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30BC6527" w14:textId="77777777" w:rsidR="004D5762" w:rsidRPr="006848CC"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w:t>
      </w:r>
      <w:proofErr w:type="spellStart"/>
      <w:r w:rsidR="00DA501E" w:rsidRPr="006848CC">
        <w:rPr>
          <w:rFonts w:ascii="Times New Roman" w:hAnsi="Times New Roman"/>
          <w:sz w:val="28"/>
          <w:szCs w:val="28"/>
        </w:rPr>
        <w:t>репо</w:t>
      </w:r>
      <w:proofErr w:type="spellEnd"/>
      <w:r w:rsidR="00DA501E" w:rsidRPr="006848CC">
        <w:rPr>
          <w:rFonts w:ascii="Times New Roman" w:hAnsi="Times New Roman"/>
          <w:sz w:val="28"/>
          <w:szCs w:val="28"/>
        </w:rPr>
        <w:t xml:space="preserve">,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p>
    <w:p w14:paraId="46815BF7" w14:textId="77777777"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77777777"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14:paraId="48AE47A7" w14:textId="77777777" w:rsidR="004D5762" w:rsidRPr="006848CC" w:rsidRDefault="00CF22F2">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иные доходы могут быть указаны: </w:t>
      </w:r>
    </w:p>
    <w:p w14:paraId="60FFBC8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14:paraId="089F1521" w14:textId="77777777" w:rsidR="004D5762" w:rsidRPr="006848CC" w:rsidRDefault="00CF22F2" w:rsidP="002937E4">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справку по форме 6-НДФЛ, выдаваемую по месту службы (работы). </w:t>
      </w:r>
    </w:p>
    <w:p w14:paraId="59FA432A" w14:textId="77777777"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6585D63E"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77777777"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 xml:space="preserve">данный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6E6DAEF7"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пунктом </w:t>
      </w:r>
      <w:r w:rsidR="006D6F6F" w:rsidRPr="006D6F6F">
        <w:rPr>
          <w:rStyle w:val="af5"/>
          <w:rFonts w:ascii="Times New Roman" w:hAnsi="Times New Roman" w:cs="Times New Roman"/>
          <w:color w:val="000000"/>
          <w:sz w:val="28"/>
          <w:szCs w:val="28"/>
        </w:rPr>
        <w:t>39</w:t>
      </w:r>
      <w:r w:rsidR="009449D1"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"Иные доходы").</w:t>
      </w:r>
    </w:p>
    <w:p w14:paraId="4B11874C"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77777777"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14:paraId="36D563A1" w14:textId="77777777"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"Иное недвижимое имущество"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6895153E" w:rsidR="004D5762" w:rsidRPr="00401035" w:rsidRDefault="00CF22F2" w:rsidP="002937E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6D6F6F">
        <w:rPr>
          <w:rFonts w:ascii="Times New Roman" w:hAnsi="Times New Roman"/>
          <w:sz w:val="28"/>
          <w:szCs w:val="28"/>
        </w:rPr>
        <w:t xml:space="preserve">подпункте 3 пункта </w:t>
      </w:r>
      <w:r w:rsidR="008C1F84" w:rsidRPr="006D6F6F">
        <w:rPr>
          <w:rFonts w:ascii="Times New Roman" w:hAnsi="Times New Roman"/>
          <w:sz w:val="28"/>
          <w:szCs w:val="28"/>
        </w:rPr>
        <w:t>2</w:t>
      </w:r>
      <w:r w:rsidR="006D6F6F">
        <w:rPr>
          <w:rFonts w:ascii="Times New Roman" w:hAnsi="Times New Roman"/>
          <w:sz w:val="28"/>
          <w:szCs w:val="28"/>
        </w:rPr>
        <w:t>05</w:t>
      </w:r>
      <w:r w:rsidRPr="006D6F6F">
        <w:rPr>
          <w:rFonts w:ascii="Times New Roman" w:hAnsi="Times New Roman"/>
          <w:sz w:val="28"/>
          <w:szCs w:val="28"/>
        </w:rPr>
        <w:t xml:space="preserve"> настоящих Методических рекомендаций,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77777777" w:rsidR="004D5762" w:rsidRPr="006848CC" w:rsidRDefault="00CF22F2" w:rsidP="002937E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6-НДФЛ по месту службы (работы) и не отражены в строке "Доход по основному месту работы"; </w:t>
      </w:r>
    </w:p>
    <w:p w14:paraId="5C5BA4AC" w14:textId="77777777" w:rsidR="004D5762" w:rsidRPr="006848CC" w:rsidRDefault="00CF22F2" w:rsidP="002937E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77777777" w:rsidR="004D5762" w:rsidRPr="006848CC"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педагогической и научной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раздела 1 справки, результаты иной творческой деятельности –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иной творческой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указанного раздела справки;</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15682E47"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полученный индивидуальным </w:t>
      </w:r>
      <w:r w:rsidRPr="006D6F6F">
        <w:rPr>
          <w:rFonts w:ascii="Times New Roman" w:hAnsi="Times New Roman"/>
          <w:sz w:val="28"/>
          <w:szCs w:val="28"/>
        </w:rPr>
        <w:t xml:space="preserve">предпринимателем (указывается согласно бухгалтерской (финансовой) отчетности или в соответствии с пунктом </w:t>
      </w:r>
      <w:r w:rsidR="006D6F6F" w:rsidRPr="006D6F6F">
        <w:rPr>
          <w:rFonts w:ascii="Times New Roman" w:hAnsi="Times New Roman"/>
          <w:sz w:val="28"/>
          <w:szCs w:val="28"/>
        </w:rPr>
        <w:t>56</w:t>
      </w:r>
      <w:r w:rsidRPr="006D6F6F">
        <w:rPr>
          <w:rFonts w:ascii="Times New Roman" w:hAnsi="Times New Roman"/>
          <w:sz w:val="28"/>
          <w:szCs w:val="28"/>
        </w:rPr>
        <w:t xml:space="preserve"> настоящих Методических рекомендаций);</w:t>
      </w:r>
    </w:p>
    <w:p w14:paraId="0091DAA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6-НДФЛ,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463B954C"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6D6F6F">
        <w:rPr>
          <w:rStyle w:val="af5"/>
          <w:rFonts w:ascii="Times New Roman" w:hAnsi="Times New Roman" w:cs="Times New Roman"/>
          <w:color w:val="000000"/>
          <w:sz w:val="28"/>
          <w:szCs w:val="28"/>
        </w:rPr>
        <w:t xml:space="preserve">пунктом </w:t>
      </w:r>
      <w:r w:rsidR="008C1F84" w:rsidRPr="006D6F6F">
        <w:rPr>
          <w:rStyle w:val="af5"/>
          <w:rFonts w:ascii="Times New Roman" w:hAnsi="Times New Roman" w:cs="Times New Roman"/>
          <w:color w:val="000000"/>
          <w:sz w:val="28"/>
          <w:szCs w:val="28"/>
        </w:rPr>
        <w:t>3</w:t>
      </w:r>
      <w:r w:rsidR="006D6F6F" w:rsidRPr="006D6F6F">
        <w:rPr>
          <w:rStyle w:val="af5"/>
          <w:rFonts w:ascii="Times New Roman" w:hAnsi="Times New Roman" w:cs="Times New Roman"/>
          <w:color w:val="000000"/>
          <w:sz w:val="28"/>
          <w:szCs w:val="28"/>
        </w:rPr>
        <w:t>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3BF91708" w14:textId="77777777" w:rsidR="004D5762" w:rsidRPr="006848CC" w:rsidRDefault="00CF22F2">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p>
    <w:p w14:paraId="5DF569FE" w14:textId="77777777" w:rsidR="004D5762" w:rsidRPr="006848CC" w:rsidRDefault="00CF22F2" w:rsidP="002937E4">
      <w:pPr>
        <w:pStyle w:val="af7"/>
        <w:numPr>
          <w:ilvl w:val="0"/>
          <w:numId w:val="6"/>
        </w:numPr>
        <w:tabs>
          <w:tab w:val="left" w:pos="1276"/>
        </w:tabs>
        <w:ind w:left="567" w:firstLine="0"/>
        <w:rPr>
          <w:rFonts w:ascii="Times New Roman" w:hAnsi="Times New Roman"/>
          <w:sz w:val="28"/>
          <w:szCs w:val="28"/>
        </w:rPr>
      </w:pPr>
      <w:r w:rsidRPr="006848CC">
        <w:rPr>
          <w:rFonts w:ascii="Times New Roman" w:hAnsi="Times New Roman"/>
          <w:sz w:val="28"/>
          <w:szCs w:val="28"/>
        </w:rPr>
        <w:t>иные аналогичные выплаты.</w:t>
      </w:r>
    </w:p>
    <w:p w14:paraId="2AF0182E"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Также в строке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14:paraId="57DC6D8F" w14:textId="77777777" w:rsidR="004D5762" w:rsidRPr="006848CC" w:rsidRDefault="00CF22F2">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14:paraId="3E63E06A" w14:textId="77777777" w:rsidR="004D5762" w:rsidRPr="006848CC" w:rsidRDefault="00CF22F2">
      <w:pPr>
        <w:pStyle w:val="af7"/>
        <w:numPr>
          <w:ilvl w:val="1"/>
          <w:numId w:val="1"/>
        </w:numPr>
        <w:ind w:left="0" w:firstLine="567"/>
        <w:rPr>
          <w:rFonts w:ascii="Times New Roman" w:eastAsia="Times New Roman" w:hAnsi="Times New Roman"/>
          <w:sz w:val="28"/>
          <w:szCs w:val="28"/>
          <w:lang w:eastAsia="ru-RU"/>
        </w:rPr>
      </w:pPr>
      <w:r w:rsidRPr="006848CC">
        <w:rPr>
          <w:rFonts w:ascii="Times New Roman" w:eastAsia="Times New Roman" w:hAnsi="Times New Roman"/>
          <w:sz w:val="28"/>
          <w:szCs w:val="28"/>
          <w:lang w:eastAsia="ru-RU"/>
        </w:rPr>
        <w:t>ежемесячная денежная выплата на ребенка в возрасте от 8 до 17 лет в соответствии Указом Президента Российской Федерации от 31 марта 2022 г. № 175;</w:t>
      </w:r>
    </w:p>
    <w:p w14:paraId="18A517B4" w14:textId="77777777" w:rsidR="004D5762" w:rsidRPr="006848CC" w:rsidRDefault="00CF22F2" w:rsidP="002937E4">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ежемесячное пособие женщине, вставшей на учет в медицинской организации в ранние сроки беременности) в соответствии с постановлением Правительства Российской Федерации от 6 июня 2022 г. № 1036.</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2CD1A2E4" w:rsidR="004D5762" w:rsidRPr="006D6F6F"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r w:rsidRPr="006D6F6F">
        <w:rPr>
          <w:rFonts w:ascii="Times New Roman" w:hAnsi="Times New Roman"/>
          <w:sz w:val="28"/>
          <w:szCs w:val="28"/>
        </w:rPr>
        <w:t xml:space="preserve"> </w:t>
      </w:r>
      <w:r w:rsidRPr="006D6F6F">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14:paraId="0C6BE4C5"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Формой справки не предусмотрено указание товаров, услуг</w:t>
      </w:r>
      <w:r w:rsidRPr="00401035">
        <w:rPr>
          <w:rFonts w:ascii="Times New Roman" w:eastAsia="Times New Roman" w:hAnsi="Times New Roman"/>
          <w:sz w:val="28"/>
          <w:szCs w:val="28"/>
          <w:lang w:eastAsia="ru-RU"/>
        </w:rPr>
        <w:t>,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p>
    <w:p w14:paraId="2234197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 6 "Иные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77777777"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сервис"), включая т.н. "туристический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"детский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и др.; </w:t>
      </w:r>
    </w:p>
    <w:p w14:paraId="7ECF9EB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44480E5E"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 xml:space="preserve">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2F980D5A" w14:textId="77777777" w:rsidR="004D5762" w:rsidRPr="006848CC" w:rsidRDefault="00CF22F2">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 июня 2002 г. № 67-ФЗ "Об основных гарантиях избирательных прав и права на участие в референдуме граждан Российской Федерации".</w:t>
      </w:r>
    </w:p>
    <w:p w14:paraId="7744FC33" w14:textId="363602D6"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отражению в разделе 1 справки. Счет в банке, открытый для соответствующих целей, отражается в разделе 4 справки</w:t>
      </w:r>
      <w:r w:rsidR="00E4439A"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146</w:t>
      </w:r>
      <w:r w:rsidR="00E4439A"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14:paraId="05ABBCF7" w14:textId="77777777" w:rsidR="004D5762" w:rsidRPr="006848CC" w:rsidRDefault="004D5762">
      <w:pPr>
        <w:pStyle w:val="af7"/>
        <w:ind w:left="567" w:firstLine="0"/>
        <w:rPr>
          <w:rFonts w:ascii="Times New Roman" w:hAnsi="Times New Roman"/>
          <w:sz w:val="28"/>
          <w:szCs w:val="28"/>
        </w:rPr>
      </w:pPr>
    </w:p>
    <w:p w14:paraId="287D0F59" w14:textId="77777777" w:rsidR="004D5762" w:rsidRPr="006848CC" w:rsidRDefault="00CF22F2">
      <w:pPr>
        <w:tabs>
          <w:tab w:val="left" w:pos="709"/>
        </w:tabs>
        <w:ind w:firstLine="567"/>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2023 году сообщаются сведения о расходах по сделкам, совершенным в 2022 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"Сумма сделки" применимых справок рекомендуется указывать полную стоимость. </w:t>
      </w:r>
    </w:p>
    <w:p w14:paraId="259689BF" w14:textId="1426AC12"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раздел справки также подлежит заполнению при наличии обстоятельств, перечисленных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1B2F2FEB"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2справки не заполняют.</w:t>
      </w:r>
    </w:p>
    <w:p w14:paraId="7C4E1871"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6C8CE056"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Заполнение данного раздела при отсутствии указанных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оснований не является нарушением.</w:t>
      </w:r>
    </w:p>
    <w:p w14:paraId="1105E884"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2022 году, суммируются доходы служащего (работника) и его супруги (супруга), полученные в 2019, 2020 и 2021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 xml:space="preserve">общего дохода из него не вычитаются иные расходы, например связанные с отпуском, оплатой </w:t>
      </w:r>
      <w:r w:rsidRPr="006D6F6F">
        <w:rPr>
          <w:rFonts w:ascii="Times New Roman" w:hAnsi="Times New Roman"/>
          <w:sz w:val="28"/>
          <w:szCs w:val="28"/>
        </w:rPr>
        <w:t>жилищно-коммунальных услуг и т.п.</w:t>
      </w:r>
    </w:p>
    <w:p w14:paraId="2AB5D0B1" w14:textId="77D4506E"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Для цели реализации пункта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w:t>
      </w:r>
      <w:r w:rsidRPr="006848CC">
        <w:rPr>
          <w:rFonts w:ascii="Times New Roman" w:hAnsi="Times New Roman"/>
          <w:sz w:val="28"/>
          <w:szCs w:val="28"/>
        </w:rPr>
        <w:t xml:space="preserve">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При заполнении графы "</w:t>
      </w:r>
      <w:r w:rsidRPr="00401035">
        <w:rPr>
          <w:rFonts w:ascii="Times New Roman" w:hAnsi="Times New Roman"/>
          <w:b/>
          <w:sz w:val="28"/>
          <w:szCs w:val="28"/>
        </w:rPr>
        <w:t>Вид приобретенного имущества</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графы "</w:t>
      </w:r>
      <w:r w:rsidRPr="006848CC">
        <w:rPr>
          <w:rFonts w:ascii="Times New Roman" w:hAnsi="Times New Roman"/>
          <w:b/>
          <w:sz w:val="28"/>
          <w:szCs w:val="28"/>
        </w:rPr>
        <w:t>Источник получения средств, за счет которых приобретено имущество</w:t>
      </w:r>
      <w:r w:rsidRPr="006848CC">
        <w:rPr>
          <w:rFonts w:ascii="Times New Roman" w:hAnsi="Times New Roman"/>
          <w:sz w:val="28"/>
          <w:szCs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в рассматриваемом разделе отражаются сведения о расходах в случае, если внесенная на счета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63B56037" w14:textId="77777777" w:rsidR="00C621E4" w:rsidRPr="006848CC" w:rsidRDefault="00C621E4">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DE6B2E1" w:rsidR="004D5762" w:rsidRPr="006D6F6F"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r w:rsidR="000758F2" w:rsidRPr="006D6F6F">
        <w:rPr>
          <w:rFonts w:ascii="Times New Roman" w:hAnsi="Times New Roman"/>
          <w:sz w:val="28"/>
          <w:szCs w:val="28"/>
        </w:rPr>
        <w:t xml:space="preserve"> </w:t>
      </w:r>
    </w:p>
    <w:p w14:paraId="7528EA75"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3DEE90A3"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w:t>
      </w:r>
      <w:proofErr w:type="spellStart"/>
      <w:r w:rsidRPr="006848CC">
        <w:rPr>
          <w:rFonts w:ascii="Times New Roman" w:hAnsi="Times New Roman"/>
          <w:sz w:val="28"/>
          <w:szCs w:val="28"/>
        </w:rPr>
        <w:t>паенакопления</w:t>
      </w:r>
      <w:proofErr w:type="spellEnd"/>
      <w:r w:rsidRPr="006848CC">
        <w:rPr>
          <w:rFonts w:ascii="Times New Roman" w:hAnsi="Times New Roman"/>
          <w:sz w:val="28"/>
          <w:szCs w:val="28"/>
        </w:rPr>
        <w:t>,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77777777"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4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w:t>
      </w:r>
      <w:proofErr w:type="spellStart"/>
      <w:r w:rsidRPr="006848CC">
        <w:rPr>
          <w:rFonts w:ascii="Times New Roman" w:hAnsi="Times New Roman"/>
          <w:sz w:val="28"/>
          <w:szCs w:val="28"/>
        </w:rPr>
        <w:t>м</w:t>
      </w:r>
      <w:r w:rsidRPr="006848CC">
        <w:rPr>
          <w:rStyle w:val="af5"/>
          <w:rFonts w:ascii="Times New Roman" w:hAnsi="Times New Roman" w:cs="Times New Roman"/>
          <w:color w:val="000000"/>
          <w:sz w:val="28"/>
          <w:szCs w:val="28"/>
        </w:rPr>
        <w:t>ашино</w:t>
      </w:r>
      <w:proofErr w:type="spellEnd"/>
      <w:r w:rsidRPr="006848CC">
        <w:rPr>
          <w:rStyle w:val="af5"/>
          <w:rFonts w:ascii="Times New Roman" w:hAnsi="Times New Roman" w:cs="Times New Roman"/>
          <w:color w:val="000000"/>
          <w:sz w:val="28"/>
          <w:szCs w:val="28"/>
        </w:rPr>
        <w:t xml:space="preserve">-место"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0"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77:02:0014017:1994-72/004/2022-2 от 27 марта 2022 г.; договор купли-продажи от 19 февраля 2022 г. или иное.</w:t>
      </w:r>
    </w:p>
    <w:p w14:paraId="3671A6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w:t>
      </w:r>
      <w:r w:rsidRPr="006848CC">
        <w:rPr>
          <w:rFonts w:ascii="Times New Roman" w:hAnsi="Times New Roman"/>
          <w:b/>
          <w:sz w:val="28"/>
          <w:szCs w:val="28"/>
        </w:rPr>
        <w:t>источнике средств</w:t>
      </w:r>
      <w:r w:rsidRPr="006848C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848CC">
        <w:rPr>
          <w:rFonts w:ascii="Times New Roman" w:hAnsi="Times New Roman"/>
          <w:b/>
          <w:sz w:val="28"/>
          <w:szCs w:val="28"/>
        </w:rPr>
        <w:t>только</w:t>
      </w:r>
      <w:r w:rsidRPr="006848CC">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1" w:name="Par1"/>
      <w:bookmarkEnd w:id="1"/>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2" w:name="Par8"/>
      <w:bookmarkEnd w:id="2"/>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18884F3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4053A3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63BF0F56" w14:textId="77777777"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487EC72A"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2022 года включительно продал легковой автомобиль, а новый собственник зарегистрировал такое транспортное средство только в январе 2023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21"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22" w:tooltip="https://www.gibdd.ru/r/66/contacts/div1165058/" w:history="1">
        <w:r w:rsidRPr="006848CC">
          <w:rPr>
            <w:rFonts w:ascii="Times New Roman" w:eastAsia="Times New Roman" w:hAnsi="Times New Roman"/>
            <w:bCs/>
            <w:sz w:val="28"/>
            <w:szCs w:val="28"/>
            <w:lang w:eastAsia="ru-RU"/>
          </w:rPr>
          <w:t>ОГИБДД ММО МВД России "</w:t>
        </w:r>
        <w:proofErr w:type="spellStart"/>
        <w:r w:rsidRPr="006848CC">
          <w:rPr>
            <w:rFonts w:ascii="Times New Roman" w:eastAsia="Times New Roman" w:hAnsi="Times New Roman"/>
            <w:bCs/>
            <w:sz w:val="28"/>
            <w:szCs w:val="28"/>
            <w:lang w:eastAsia="ru-RU"/>
          </w:rPr>
          <w:t>Шалинский</w:t>
        </w:r>
        <w:proofErr w:type="spellEnd"/>
      </w:hyperlink>
      <w:r w:rsidRPr="006848CC">
        <w:rPr>
          <w:rFonts w:ascii="Times New Roman" w:eastAsia="Times New Roman" w:hAnsi="Times New Roman"/>
          <w:sz w:val="28"/>
          <w:szCs w:val="28"/>
          <w:lang w:eastAsia="ru-RU"/>
        </w:rPr>
        <w:t xml:space="preserve">", </w:t>
      </w:r>
      <w:hyperlink r:id="rId23" w:tooltip="https://www.gibdd.ru/r/66/contacts/div1165043/" w:history="1">
        <w:r w:rsidRPr="006848CC">
          <w:rPr>
            <w:rFonts w:ascii="Times New Roman" w:eastAsia="Times New Roman" w:hAnsi="Times New Roman"/>
            <w:bCs/>
            <w:sz w:val="28"/>
            <w:szCs w:val="28"/>
            <w:lang w:eastAsia="ru-RU"/>
          </w:rPr>
          <w:t xml:space="preserve">ОГИБДД ММО МВД России по </w:t>
        </w:r>
        <w:proofErr w:type="spellStart"/>
        <w:r w:rsidRPr="006848CC">
          <w:rPr>
            <w:rFonts w:ascii="Times New Roman" w:eastAsia="Times New Roman" w:hAnsi="Times New Roman"/>
            <w:bCs/>
            <w:sz w:val="28"/>
            <w:szCs w:val="28"/>
            <w:lang w:eastAsia="ru-RU"/>
          </w:rPr>
          <w:t>Новолялинскому</w:t>
        </w:r>
        <w:proofErr w:type="spellEnd"/>
        <w:r w:rsidRPr="006848CC">
          <w:rPr>
            <w:rFonts w:ascii="Times New Roman" w:eastAsia="Times New Roman" w:hAnsi="Times New Roman"/>
            <w:bCs/>
            <w:sz w:val="28"/>
            <w:szCs w:val="28"/>
            <w:lang w:eastAsia="ru-RU"/>
          </w:rPr>
          <w:t xml:space="preserve">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p>
    <w:p w14:paraId="71D0D5D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7 "Иные транспортные средства"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E059B25" w:rsidR="004D5762" w:rsidRDefault="00CF22F2" w:rsidP="00C15E51">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 </w:t>
      </w:r>
      <w:hyperlink r:id="rId24" w:history="1">
        <w:r w:rsidR="00C621E4" w:rsidRPr="000D1390">
          <w:rPr>
            <w:rStyle w:val="aff5"/>
            <w:rFonts w:ascii="Times New Roman" w:hAnsi="Times New Roman"/>
            <w:sz w:val="28"/>
            <w:szCs w:val="28"/>
          </w:rPr>
          <w:t>https://cbr.ru/vfs/registers/infr/list_OIS.xlsx</w:t>
        </w:r>
      </w:hyperlink>
      <w:r w:rsidRPr="006848CC">
        <w:rPr>
          <w:rStyle w:val="af5"/>
          <w:rFonts w:ascii="Times New Roman" w:hAnsi="Times New Roman" w:cs="Times New Roman"/>
          <w:sz w:val="28"/>
          <w:szCs w:val="28"/>
          <w:shd w:val="clear" w:color="auto" w:fill="auto"/>
        </w:rPr>
        <w:t>.</w:t>
      </w:r>
    </w:p>
    <w:p w14:paraId="40390F59" w14:textId="77777777" w:rsidR="00C621E4" w:rsidRPr="00401035" w:rsidRDefault="00C621E4" w:rsidP="00C621E4">
      <w:pPr>
        <w:pStyle w:val="af7"/>
        <w:widowControl w:val="0"/>
        <w:ind w:left="567" w:firstLine="0"/>
        <w:rPr>
          <w:rStyle w:val="af5"/>
          <w:rFonts w:ascii="Times New Roman" w:hAnsi="Times New Roman" w:cs="Times New Roman"/>
          <w:sz w:val="28"/>
          <w:szCs w:val="28"/>
          <w:shd w:val="clear" w:color="auto" w:fill="auto"/>
        </w:rPr>
      </w:pP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77777777"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Уникальное условное обозначение</w:t>
      </w:r>
      <w:r w:rsidRPr="006848CC">
        <w:rPr>
          <w:rStyle w:val="af5"/>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утилитарного цифрового права.</w:t>
      </w:r>
    </w:p>
    <w:p w14:paraId="6F6B84F5" w14:textId="40A95050" w:rsidR="004D5762" w:rsidRPr="006D6F6F"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Объем инвестиций (руб.)</w:t>
      </w:r>
      <w:r w:rsidRPr="006848CC">
        <w:rPr>
          <w:rStyle w:val="af5"/>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инвестиционной платформы</w:t>
      </w:r>
      <w:r w:rsidRPr="006848CC">
        <w:rPr>
          <w:rStyle w:val="af5"/>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58D90659"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5" w:history="1">
        <w:r w:rsidR="00772F94" w:rsidRPr="006848CC">
          <w:rPr>
            <w:rStyle w:val="aff5"/>
            <w:rFonts w:ascii="Times New Roman" w:hAnsi="Times New Roman"/>
            <w:sz w:val="28"/>
            <w:szCs w:val="28"/>
          </w:rPr>
          <w:t>http://www.cbr.ru/vfs/registers/infr/list_invest_platform_op.xlsx</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6848CC">
        <w:rPr>
          <w:rStyle w:val="af5"/>
          <w:rFonts w:ascii="Times New Roman" w:hAnsi="Times New Roman" w:cs="Times New Roman"/>
          <w:sz w:val="28"/>
          <w:szCs w:val="28"/>
          <w:shd w:val="clear" w:color="auto" w:fill="auto"/>
        </w:rPr>
        <w:t>кешбэк</w:t>
      </w:r>
      <w:proofErr w:type="spellEnd"/>
      <w:r w:rsidRPr="006848CC">
        <w:rPr>
          <w:rStyle w:val="af5"/>
          <w:rFonts w:ascii="Times New Roman" w:hAnsi="Times New Roman" w:cs="Times New Roman"/>
          <w:sz w:val="28"/>
          <w:szCs w:val="28"/>
          <w:shd w:val="clear" w:color="auto" w:fill="auto"/>
        </w:rPr>
        <w:t xml:space="preserve">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Примерами цифровой валюты являются: Биткоин (BTC), </w:t>
      </w:r>
      <w:proofErr w:type="spellStart"/>
      <w:r w:rsidRPr="00401035">
        <w:rPr>
          <w:rStyle w:val="af5"/>
          <w:rFonts w:ascii="Times New Roman" w:hAnsi="Times New Roman" w:cs="Times New Roman"/>
          <w:sz w:val="28"/>
          <w:szCs w:val="28"/>
          <w:shd w:val="clear" w:color="auto" w:fill="auto"/>
        </w:rPr>
        <w:t>Эфириум</w:t>
      </w:r>
      <w:proofErr w:type="spellEnd"/>
      <w:r w:rsidRPr="00401035">
        <w:rPr>
          <w:rStyle w:val="af5"/>
          <w:rFonts w:ascii="Times New Roman" w:hAnsi="Times New Roman" w:cs="Times New Roman"/>
          <w:sz w:val="28"/>
          <w:szCs w:val="28"/>
          <w:shd w:val="clear" w:color="auto" w:fill="auto"/>
        </w:rPr>
        <w:t xml:space="preserve"> (ETH), </w:t>
      </w:r>
      <w:proofErr w:type="spellStart"/>
      <w:r w:rsidRPr="00401035">
        <w:rPr>
          <w:rStyle w:val="af5"/>
          <w:rFonts w:ascii="Times New Roman" w:hAnsi="Times New Roman" w:cs="Times New Roman"/>
          <w:sz w:val="28"/>
          <w:szCs w:val="28"/>
          <w:shd w:val="clear" w:color="auto" w:fill="auto"/>
        </w:rPr>
        <w:t>Тезер</w:t>
      </w:r>
      <w:proofErr w:type="spellEnd"/>
      <w:r w:rsidRPr="00401035">
        <w:rPr>
          <w:rStyle w:val="af5"/>
          <w:rFonts w:ascii="Times New Roman" w:hAnsi="Times New Roman" w:cs="Times New Roman"/>
          <w:sz w:val="28"/>
          <w:szCs w:val="28"/>
          <w:shd w:val="clear" w:color="auto" w:fill="auto"/>
        </w:rPr>
        <w:t xml:space="preserve">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цифровой валюты</w:t>
      </w:r>
      <w:r w:rsidRPr="006848CC">
        <w:rPr>
          <w:rStyle w:val="af5"/>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цифровой валюты.</w:t>
      </w:r>
    </w:p>
    <w:p w14:paraId="2374F14D"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цифровой валюты может совпадать с датой транзакции, то есть с датой передачи цифровой валюты от одного лица другому.</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592CDFFF" w14:textId="77777777" w:rsidR="004D5762" w:rsidRDefault="004D5762">
      <w:pPr>
        <w:pStyle w:val="af7"/>
        <w:ind w:left="0" w:firstLine="851"/>
        <w:rPr>
          <w:rFonts w:ascii="Times New Roman" w:hAnsi="Times New Roman"/>
          <w:sz w:val="28"/>
          <w:szCs w:val="28"/>
        </w:rPr>
      </w:pPr>
    </w:p>
    <w:p w14:paraId="3A7AF2E4" w14:textId="77777777" w:rsidR="006D6F6F" w:rsidRDefault="006D6F6F">
      <w:pPr>
        <w:pStyle w:val="af7"/>
        <w:ind w:left="0" w:firstLine="851"/>
        <w:rPr>
          <w:rFonts w:ascii="Times New Roman" w:hAnsi="Times New Roman"/>
          <w:sz w:val="28"/>
          <w:szCs w:val="28"/>
        </w:rPr>
      </w:pPr>
    </w:p>
    <w:p w14:paraId="19C4E8E6" w14:textId="77777777" w:rsidR="006D6F6F" w:rsidRDefault="006D6F6F">
      <w:pPr>
        <w:pStyle w:val="af7"/>
        <w:ind w:left="0" w:firstLine="851"/>
        <w:rPr>
          <w:rFonts w:ascii="Times New Roman" w:hAnsi="Times New Roman"/>
          <w:sz w:val="28"/>
          <w:szCs w:val="28"/>
        </w:rPr>
      </w:pPr>
    </w:p>
    <w:p w14:paraId="322791C1" w14:textId="77777777" w:rsidR="006D6F6F" w:rsidRPr="006848CC" w:rsidRDefault="006D6F6F">
      <w:pPr>
        <w:pStyle w:val="af7"/>
        <w:ind w:left="0" w:firstLine="851"/>
        <w:rPr>
          <w:rFonts w:ascii="Times New Roman" w:hAnsi="Times New Roman"/>
          <w:sz w:val="28"/>
          <w:szCs w:val="28"/>
        </w:rPr>
      </w:pPr>
    </w:p>
    <w:p w14:paraId="299A2AB5" w14:textId="77777777"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4. СВЕДЕНИЯ О СЧЕТАХ В БАНКАХ 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95E0BD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по счетам,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5A8FE3C8"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6</w:t>
      </w:r>
      <w:r w:rsidR="00CF22F2" w:rsidRPr="006848CC">
        <w:rPr>
          <w:rFonts w:ascii="Times New Roman" w:hAnsi="Times New Roman"/>
          <w:sz w:val="28"/>
          <w:szCs w:val="28"/>
        </w:rPr>
        <w:t>) счета, открытые гражданам, зарегистрированным в качестве индивидуальных предпринимателей.</w:t>
      </w:r>
      <w:r w:rsidR="00CF22F2" w:rsidRPr="006848C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00CF22F2" w:rsidRPr="006848CC">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5C0A7D4B" w14:textId="0A475DD6"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xml:space="preserve">) счет </w:t>
      </w:r>
      <w:proofErr w:type="spellStart"/>
      <w:r w:rsidR="00CF22F2" w:rsidRPr="006848CC">
        <w:rPr>
          <w:rFonts w:ascii="Times New Roman" w:hAnsi="Times New Roman"/>
          <w:sz w:val="28"/>
          <w:szCs w:val="28"/>
        </w:rPr>
        <w:t>эскроу</w:t>
      </w:r>
      <w:proofErr w:type="spellEnd"/>
      <w:r w:rsidR="00CF22F2" w:rsidRPr="006848CC">
        <w:rPr>
          <w:rFonts w:ascii="Times New Roman" w:hAnsi="Times New Roman"/>
          <w:sz w:val="28"/>
          <w:szCs w:val="28"/>
        </w:rPr>
        <w:t>.</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6"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6E785D53"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6D6F6F">
        <w:rPr>
          <w:rFonts w:ascii="Times New Roman" w:hAnsi="Times New Roman"/>
          <w:sz w:val="28"/>
          <w:szCs w:val="28"/>
        </w:rPr>
        <w:t xml:space="preserve">отражению в подразделе 6.2 раздела 6 справки в случае, предусмотренном подпунктом 4 пункта </w:t>
      </w:r>
      <w:r w:rsidR="006D6F6F" w:rsidRPr="006D6F6F">
        <w:rPr>
          <w:rFonts w:ascii="Times New Roman" w:hAnsi="Times New Roman"/>
          <w:sz w:val="28"/>
          <w:szCs w:val="28"/>
        </w:rPr>
        <w:t>205</w:t>
      </w:r>
      <w:r w:rsidRPr="006D6F6F">
        <w:rPr>
          <w:rFonts w:ascii="Times New Roman" w:hAnsi="Times New Roman"/>
          <w:sz w:val="28"/>
          <w:szCs w:val="28"/>
        </w:rPr>
        <w:t xml:space="preserve"> настоящих Методических рекомендаций.</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6848CC" w:rsidRDefault="00CF22F2">
      <w:pPr>
        <w:pStyle w:val="af7"/>
        <w:ind w:left="0" w:firstLine="567"/>
        <w:rPr>
          <w:rFonts w:ascii="Times New Roman" w:hAnsi="Times New Roman"/>
          <w:sz w:val="28"/>
          <w:szCs w:val="28"/>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79888F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27746E26"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учетом пунктов </w:t>
      </w:r>
      <w:r w:rsidR="006D6F6F" w:rsidRPr="006D6F6F">
        <w:rPr>
          <w:rFonts w:ascii="Times New Roman" w:hAnsi="Times New Roman"/>
          <w:sz w:val="28"/>
          <w:szCs w:val="28"/>
        </w:rPr>
        <w:t>147</w:t>
      </w:r>
      <w:r w:rsidRPr="006D6F6F">
        <w:rPr>
          <w:rFonts w:ascii="Times New Roman" w:hAnsi="Times New Roman"/>
          <w:sz w:val="28"/>
          <w:szCs w:val="28"/>
        </w:rPr>
        <w:t xml:space="preserve"> и </w:t>
      </w:r>
      <w:r w:rsidR="008C1F84" w:rsidRPr="006D6F6F">
        <w:rPr>
          <w:rFonts w:ascii="Times New Roman" w:hAnsi="Times New Roman"/>
          <w:sz w:val="28"/>
          <w:szCs w:val="28"/>
        </w:rPr>
        <w:t>14</w:t>
      </w:r>
      <w:r w:rsidR="006D6F6F" w:rsidRPr="006D6F6F">
        <w:rPr>
          <w:rFonts w:ascii="Times New Roman" w:hAnsi="Times New Roman"/>
          <w:sz w:val="28"/>
          <w:szCs w:val="28"/>
        </w:rPr>
        <w:t>8</w:t>
      </w:r>
      <w:r w:rsidRPr="006D6F6F">
        <w:rPr>
          <w:rFonts w:ascii="Times New Roman" w:hAnsi="Times New Roman"/>
          <w:sz w:val="28"/>
          <w:szCs w:val="28"/>
        </w:rPr>
        <w:t xml:space="preserve"> настоящих Методических рекомендаций физическим лицам открываются</w:t>
      </w:r>
      <w:r w:rsidRPr="006848CC">
        <w:rPr>
          <w:rFonts w:ascii="Times New Roman" w:hAnsi="Times New Roman"/>
          <w:sz w:val="28"/>
          <w:szCs w:val="28"/>
        </w:rPr>
        <w:t xml:space="preserve"> следующие</w:t>
      </w:r>
      <w:r w:rsidRPr="00401035">
        <w:rPr>
          <w:rFonts w:ascii="Times New Roman" w:hAnsi="Times New Roman"/>
          <w:sz w:val="28"/>
          <w:szCs w:val="28"/>
        </w:rPr>
        <w:t xml:space="preserve">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"Дата открытия счета"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"Остаток на счете"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справки в полом объеме.</w:t>
      </w:r>
    </w:p>
    <w:p w14:paraId="77CC6E16" w14:textId="31D137E0"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счетов в иностранной валюте остаток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r w:rsidRPr="006848CC">
        <w:rPr>
          <w:rFonts w:ascii="Times New Roman" w:hAnsi="Times New Roman"/>
          <w:sz w:val="28"/>
          <w:szCs w:val="28"/>
        </w:rPr>
        <w:t xml:space="preserve"> </w:t>
      </w:r>
    </w:p>
    <w:p w14:paraId="78A82D70"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По счету в драгоценных металлах указывается стоимость драгоценного металла на от</w:t>
      </w:r>
      <w:r w:rsidRPr="006848CC">
        <w:rPr>
          <w:rFonts w:ascii="Times New Roman" w:hAnsi="Times New Roman"/>
          <w:sz w:val="28"/>
          <w:szCs w:val="28"/>
        </w:rPr>
        <w:t>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 № 1283-У "О порядке установления Банком России учетных цен на аффинированные драгоценные металлы".</w:t>
      </w:r>
    </w:p>
    <w:p w14:paraId="66E40DCF" w14:textId="414DD62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"Сумма поступивших на счет денежных средств" до 1 июля 2023 года заполняется </w:t>
      </w:r>
      <w:r w:rsidRPr="006848CC">
        <w:rPr>
          <w:rFonts w:ascii="Times New Roman" w:hAnsi="Times New Roman"/>
          <w:b/>
          <w:sz w:val="28"/>
          <w:szCs w:val="28"/>
        </w:rPr>
        <w:t>только</w:t>
      </w:r>
      <w:r w:rsidRPr="006848CC">
        <w:rPr>
          <w:rFonts w:ascii="Times New Roman" w:hAnsi="Times New Roman"/>
          <w:sz w:val="28"/>
          <w:szCs w:val="28"/>
        </w:rPr>
        <w:t xml:space="preserve">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2023 году указывается общая сумма денежных средств, поступивших на конкретный счет в 2022 году, если эта сумма превышает общий доход служащего (работника) и его супруги (супруга) за 2020, 2021 и 2022 годы. В этом случае к справке прилагается выписка о движении денежных средств по данному счету за отчетный период. </w:t>
      </w:r>
    </w:p>
    <w:p w14:paraId="55F29C3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По счету в драгоценных металлах данная графа не заполняется.</w:t>
      </w:r>
    </w:p>
    <w:p w14:paraId="5760821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w:t>
      </w:r>
      <w:r w:rsidRPr="006848CC">
        <w:rPr>
          <w:rFonts w:ascii="MS Mincho" w:eastAsia="MS Mincho" w:hAnsi="MS Mincho" w:cs="MS Mincho"/>
          <w:sz w:val="28"/>
          <w:szCs w:val="28"/>
        </w:rPr>
        <w:t>✓</w:t>
      </w:r>
      <w:r w:rsidRPr="006848CC">
        <w:rPr>
          <w:rFonts w:ascii="Times New Roman" w:hAnsi="Times New Roman"/>
          <w:sz w:val="28"/>
          <w:szCs w:val="28"/>
        </w:rPr>
        <w:t xml:space="preserve">] напротив соответствующей позиции. В противном случае необходимо заполнить соответствующие графы. </w:t>
      </w:r>
    </w:p>
    <w:p w14:paraId="2C6A789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14:paraId="0BA18F2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 1 июля 2023 года указываются суммы денежных средств, поступивших на счета за отчетный период, в случае если общая сумма таких денежных средств превышает общий доход служащего (работника), его супруги (супруга) и несовершеннолетних детей за отчетный период и предшествующие два года. В этом случае к справке прилагаются выписки о движении денежных средств по счетам за отчетный период.</w:t>
      </w:r>
    </w:p>
    <w:p w14:paraId="4FFD91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14:paraId="4DC4B106" w14:textId="77777777"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w:t>
      </w:r>
      <w:r w:rsidRPr="006D6F6F">
        <w:rPr>
          <w:rFonts w:ascii="Times New Roman" w:hAnsi="Times New Roman"/>
          <w:sz w:val="28"/>
          <w:szCs w:val="28"/>
        </w:rPr>
        <w:t>доходами в предыдущие годы.</w:t>
      </w:r>
    </w:p>
    <w:p w14:paraId="0DC809E0" w14:textId="08B10BCD"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Для счетов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w:t>
      </w:r>
      <w:r w:rsidR="00D813DB" w:rsidRPr="006848CC">
        <w:rPr>
          <w:rFonts w:ascii="Times New Roman" w:eastAsia="Times New Roman" w:hAnsi="Times New Roman"/>
          <w:sz w:val="28"/>
          <w:szCs w:val="28"/>
          <w:lang w:eastAsia="ru-RU"/>
        </w:rPr>
        <w:t xml:space="preserve"> Методических рекомендаций)</w:t>
      </w:r>
      <w:r w:rsidRPr="006848CC">
        <w:rPr>
          <w:rFonts w:ascii="Times New Roman" w:hAnsi="Times New Roman"/>
          <w:sz w:val="28"/>
          <w:szCs w:val="28"/>
        </w:rPr>
        <w:t>.</w:t>
      </w:r>
    </w:p>
    <w:p w14:paraId="4E2F8FEB" w14:textId="77777777" w:rsidR="004D5762" w:rsidRPr="00401035" w:rsidRDefault="00CF22F2">
      <w:pPr>
        <w:pStyle w:val="af7"/>
        <w:ind w:left="0" w:firstLine="567"/>
        <w:rPr>
          <w:rFonts w:ascii="Times New Roman" w:hAnsi="Times New Roman"/>
          <w:b/>
          <w:sz w:val="28"/>
          <w:szCs w:val="28"/>
        </w:rPr>
      </w:pPr>
      <w:r w:rsidRPr="00401035">
        <w:rPr>
          <w:rFonts w:ascii="Times New Roman" w:hAnsi="Times New Roman"/>
          <w:b/>
          <w:sz w:val="28"/>
          <w:szCs w:val="28"/>
        </w:rPr>
        <w:t>Совместный счет</w:t>
      </w:r>
    </w:p>
    <w:p w14:paraId="11B117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p>
    <w:p w14:paraId="1D21D740"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5):</w:t>
      </w:r>
    </w:p>
    <w:tbl>
      <w:tblPr>
        <w:tblStyle w:val="af4"/>
        <w:tblW w:w="10348" w:type="dxa"/>
        <w:tblInd w:w="108" w:type="dxa"/>
        <w:tblLook w:val="04A0" w:firstRow="1" w:lastRow="0" w:firstColumn="1" w:lastColumn="0" w:noHBand="0" w:noVBand="1"/>
      </w:tblPr>
      <w:tblGrid>
        <w:gridCol w:w="2127"/>
        <w:gridCol w:w="8221"/>
      </w:tblGrid>
      <w:tr w:rsidR="004D5762" w:rsidRPr="006848CC" w14:paraId="3E6F1C27" w14:textId="77777777">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8221"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8221"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0ADCE135" w14:textId="0B7A7497" w:rsidR="004D5762"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 xml:space="preserve">Кроме того, необходимо обращать внимание,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27"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0B356581" w14:textId="59B9F75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 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rsidRPr="006848CC">
        <w:rPr>
          <w:rFonts w:ascii="Times New Roman" w:hAnsi="Times New Roman"/>
          <w:sz w:val="28"/>
          <w:szCs w:val="28"/>
        </w:rPr>
        <w:t>софинансирования</w:t>
      </w:r>
      <w:proofErr w:type="spellEnd"/>
      <w:r w:rsidRPr="006848CC">
        <w:rPr>
          <w:rFonts w:ascii="Times New Roman" w:hAnsi="Times New Roman"/>
          <w:sz w:val="28"/>
          <w:szCs w:val="28"/>
        </w:rPr>
        <w:t xml:space="preserve">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средств платежа ("электронных кошельков") (например "</w:t>
      </w:r>
      <w:proofErr w:type="spellStart"/>
      <w:r w:rsidRPr="006848CC">
        <w:rPr>
          <w:rFonts w:ascii="Times New Roman" w:hAnsi="Times New Roman"/>
          <w:sz w:val="28"/>
          <w:szCs w:val="28"/>
        </w:rPr>
        <w:t>ЮMoney</w:t>
      </w:r>
      <w:proofErr w:type="spellEnd"/>
      <w:r w:rsidRPr="006848CC">
        <w:rPr>
          <w:rFonts w:ascii="Times New Roman" w:hAnsi="Times New Roman"/>
          <w:sz w:val="28"/>
          <w:szCs w:val="28"/>
        </w:rPr>
        <w:t>", "</w:t>
      </w:r>
      <w:proofErr w:type="spellStart"/>
      <w:r w:rsidRPr="006848CC">
        <w:rPr>
          <w:rFonts w:ascii="Times New Roman" w:hAnsi="Times New Roman"/>
          <w:sz w:val="28"/>
          <w:szCs w:val="28"/>
          <w:lang w:val="en-US"/>
        </w:rPr>
        <w:t>Qiwi</w:t>
      </w:r>
      <w:proofErr w:type="spellEnd"/>
      <w:r w:rsidRPr="006848CC">
        <w:rPr>
          <w:rFonts w:ascii="Times New Roman" w:hAnsi="Times New Roman"/>
          <w:sz w:val="28"/>
          <w:szCs w:val="28"/>
        </w:rPr>
        <w:t xml:space="preserve"> кошелек" и др.).</w:t>
      </w:r>
    </w:p>
    <w:p w14:paraId="1A83CF4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b/>
          <w:sz w:val="28"/>
          <w:szCs w:val="28"/>
        </w:rPr>
        <w:t xml:space="preserve">Отзыв лицензии у кредитной организации </w:t>
      </w:r>
    </w:p>
    <w:p w14:paraId="4DB44A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18967F2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14:paraId="60989DB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14:paraId="59E71ED7"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Ликвидация кредитной организации</w:t>
      </w:r>
    </w:p>
    <w:p w14:paraId="129702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4639BEF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14:paraId="30612503"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28" w:tooltip="https://www.cbr.ru/banking_sector/likvidbase/" w:history="1">
        <w:r w:rsidRPr="006848CC">
          <w:rPr>
            <w:rStyle w:val="aff5"/>
            <w:rFonts w:ascii="Times New Roman" w:hAnsi="Times New Roman"/>
            <w:sz w:val="28"/>
            <w:szCs w:val="28"/>
          </w:rPr>
          <w:t>https://www.cbr.ru/banking_sector/likvidbase/</w:t>
        </w:r>
      </w:hyperlink>
      <w:r w:rsidRPr="006848CC">
        <w:rPr>
          <w:rFonts w:ascii="Times New Roman" w:hAnsi="Times New Roman"/>
          <w:sz w:val="28"/>
          <w:szCs w:val="28"/>
        </w:rPr>
        <w:t xml:space="preserve">. </w:t>
      </w:r>
    </w:p>
    <w:p w14:paraId="19D5BEE8" w14:textId="77777777" w:rsidR="004D5762" w:rsidRPr="006848CC" w:rsidRDefault="004D5762">
      <w:pPr>
        <w:ind w:firstLine="851"/>
        <w:jc w:val="center"/>
        <w:rPr>
          <w:rFonts w:ascii="Times New Roman" w:hAnsi="Times New Roman"/>
          <w:sz w:val="28"/>
          <w:szCs w:val="28"/>
        </w:rPr>
      </w:pPr>
    </w:p>
    <w:p w14:paraId="38098374" w14:textId="77777777"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(строка 5 "Доход от ценных бумаг и долей участия в коммерческих организациях").</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Федеральным законом от 22 апреля 1996 г. </w:t>
      </w:r>
      <w:r w:rsidRPr="006848CC">
        <w:rPr>
          <w:rFonts w:ascii="Times New Roman" w:hAnsi="Times New Roman"/>
          <w:sz w:val="28"/>
          <w:szCs w:val="28"/>
        </w:rPr>
        <w:b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6848CC">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3" w:name="Par619"/>
      <w:bookmarkEnd w:id="3"/>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43F3D599"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В графе "</w:t>
      </w:r>
      <w:r w:rsidRPr="006D6F6F">
        <w:rPr>
          <w:rFonts w:ascii="Times New Roman" w:hAnsi="Times New Roman"/>
          <w:b/>
          <w:sz w:val="28"/>
          <w:szCs w:val="28"/>
        </w:rPr>
        <w:t>Местонахождени</w:t>
      </w:r>
      <w:r w:rsidR="008621DE" w:rsidRPr="006D6F6F">
        <w:rPr>
          <w:rFonts w:ascii="Times New Roman" w:hAnsi="Times New Roman"/>
          <w:b/>
          <w:sz w:val="28"/>
          <w:szCs w:val="28"/>
        </w:rPr>
        <w:t>е организации (адрес)</w:t>
      </w:r>
      <w:r w:rsidRPr="006D6F6F">
        <w:rPr>
          <w:rFonts w:ascii="Times New Roman" w:hAnsi="Times New Roman"/>
          <w:sz w:val="28"/>
          <w:szCs w:val="28"/>
        </w:rPr>
        <w:t>" указывается место нахождения эмитента акций</w:t>
      </w:r>
      <w:r w:rsidRPr="006848CC">
        <w:rPr>
          <w:rFonts w:ascii="Times New Roman" w:hAnsi="Times New Roman"/>
          <w:sz w:val="28"/>
          <w:szCs w:val="28"/>
        </w:rPr>
        <w:t xml:space="preserve">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14:paraId="7B592178" w14:textId="29D713FE"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4" w:name="Par620"/>
      <w:bookmarkEnd w:id="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599049F5"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Основание участия</w:t>
      </w:r>
      <w:r w:rsidRPr="006848CC">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6848CC">
        <w:rPr>
          <w:rFonts w:ascii="Times New Roman" w:hAnsi="Times New Roman"/>
          <w:b/>
          <w:sz w:val="28"/>
          <w:szCs w:val="28"/>
        </w:rPr>
        <w:t>Основание участия</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 5.1 раздела 5 справки.</w:t>
      </w:r>
    </w:p>
    <w:p w14:paraId="205D5D0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Номинальная величина обязательства</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Общая стоимость</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w:t>
      </w:r>
      <w:proofErr w:type="spellStart"/>
      <w:r w:rsidRPr="006848CC">
        <w:rPr>
          <w:rFonts w:ascii="Times New Roman" w:hAnsi="Times New Roman"/>
          <w:sz w:val="28"/>
          <w:szCs w:val="28"/>
        </w:rPr>
        <w:t>предзаполняет</w:t>
      </w:r>
      <w:proofErr w:type="spellEnd"/>
      <w:r w:rsidRPr="006848CC">
        <w:rPr>
          <w:rFonts w:ascii="Times New Roman" w:hAnsi="Times New Roman"/>
          <w:sz w:val="28"/>
          <w:szCs w:val="28"/>
        </w:rPr>
        <w:t>,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322DB5DF"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2684167F" w:rsidR="00632D06" w:rsidRPr="006848CC"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29"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1E46714F" w14:textId="77777777" w:rsidR="004D5762" w:rsidRDefault="004D5762">
      <w:pPr>
        <w:pStyle w:val="af7"/>
        <w:ind w:left="0"/>
        <w:rPr>
          <w:rFonts w:ascii="Times New Roman" w:hAnsi="Times New Roman"/>
          <w:sz w:val="28"/>
          <w:szCs w:val="28"/>
        </w:rPr>
      </w:pPr>
    </w:p>
    <w:p w14:paraId="1EA6F36C" w14:textId="77777777" w:rsidR="006D6F6F" w:rsidRDefault="006D6F6F">
      <w:pPr>
        <w:pStyle w:val="af7"/>
        <w:ind w:left="0"/>
        <w:rPr>
          <w:rFonts w:ascii="Times New Roman" w:hAnsi="Times New Roman"/>
          <w:sz w:val="28"/>
          <w:szCs w:val="28"/>
        </w:rPr>
      </w:pPr>
    </w:p>
    <w:p w14:paraId="05D52DAF" w14:textId="77777777" w:rsidR="006D6F6F" w:rsidRDefault="006D6F6F">
      <w:pPr>
        <w:pStyle w:val="af7"/>
        <w:ind w:left="0"/>
        <w:rPr>
          <w:rFonts w:ascii="Times New Roman" w:hAnsi="Times New Roman"/>
          <w:sz w:val="28"/>
          <w:szCs w:val="28"/>
        </w:rPr>
      </w:pPr>
    </w:p>
    <w:p w14:paraId="5E4655EF" w14:textId="77777777" w:rsidR="006D6F6F" w:rsidRPr="006848CC" w:rsidRDefault="006D6F6F">
      <w:pPr>
        <w:pStyle w:val="af7"/>
        <w:ind w:left="0"/>
        <w:rPr>
          <w:rFonts w:ascii="Times New Roman" w:hAnsi="Times New Roman"/>
          <w:sz w:val="28"/>
          <w:szCs w:val="28"/>
        </w:rPr>
      </w:pPr>
    </w:p>
    <w:p w14:paraId="0F75996D"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6. СВЕДЕНИЯ ОБ ОБЯЗАТЕЛЬСТВАХ 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5" w:name="Par626"/>
      <w:bookmarkEnd w:id="5"/>
      <w:r w:rsidRPr="006848CC">
        <w:rPr>
          <w:rFonts w:ascii="Times New Roman" w:hAnsi="Times New Roman"/>
          <w:sz w:val="28"/>
          <w:szCs w:val="28"/>
        </w:rPr>
        <w:t>В графе "</w:t>
      </w:r>
      <w:r w:rsidRPr="006848CC">
        <w:rPr>
          <w:rFonts w:ascii="Times New Roman" w:hAnsi="Times New Roman"/>
          <w:b/>
          <w:sz w:val="28"/>
          <w:szCs w:val="28"/>
        </w:rPr>
        <w:t>Вид и сроки пользования</w:t>
      </w:r>
      <w:r w:rsidRPr="006848CC">
        <w:rPr>
          <w:rFonts w:ascii="Times New Roman" w:hAnsi="Times New Roman"/>
          <w:sz w:val="28"/>
          <w:szCs w:val="28"/>
        </w:rPr>
        <w:t>"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6" w:name="Par627"/>
      <w:bookmarkEnd w:id="6"/>
      <w:r w:rsidRPr="006848CC">
        <w:rPr>
          <w:rFonts w:ascii="Times New Roman" w:hAnsi="Times New Roman"/>
          <w:sz w:val="28"/>
          <w:szCs w:val="28"/>
        </w:rPr>
        <w:t>В графе "</w:t>
      </w:r>
      <w:r w:rsidRPr="006848CC">
        <w:rPr>
          <w:rFonts w:ascii="Times New Roman" w:hAnsi="Times New Roman"/>
          <w:b/>
          <w:sz w:val="28"/>
          <w:szCs w:val="28"/>
        </w:rPr>
        <w:t>Основание пользования</w:t>
      </w:r>
      <w:r w:rsidRPr="006848CC">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77777777"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Графа "</w:t>
      </w:r>
      <w:r w:rsidRPr="006848CC">
        <w:rPr>
          <w:rFonts w:ascii="Times New Roman" w:hAnsi="Times New Roman"/>
          <w:b/>
          <w:sz w:val="28"/>
          <w:szCs w:val="28"/>
        </w:rPr>
        <w:t>Площадь (кв. м)</w:t>
      </w:r>
      <w:r w:rsidRPr="006848CC">
        <w:rPr>
          <w:rFonts w:ascii="Times New Roman" w:hAnsi="Times New Roman"/>
          <w:sz w:val="28"/>
          <w:szCs w:val="28"/>
        </w:rPr>
        <w:t>"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848CC">
        <w:rPr>
          <w:rFonts w:ascii="Times New Roman" w:hAnsi="Times New Roman"/>
          <w:sz w:val="28"/>
          <w:szCs w:val="28"/>
        </w:rPr>
        <w:t>созаемщиком</w:t>
      </w:r>
      <w:proofErr w:type="spellEnd"/>
      <w:r w:rsidRPr="006848CC">
        <w:rPr>
          <w:rFonts w:ascii="Times New Roman" w:hAnsi="Times New Roman"/>
          <w:sz w:val="28"/>
          <w:szCs w:val="28"/>
        </w:rPr>
        <w:t>.</w:t>
      </w:r>
    </w:p>
    <w:p w14:paraId="40579D17" w14:textId="77777777" w:rsidR="004D5762" w:rsidRPr="006848CC" w:rsidRDefault="00CF22F2">
      <w:pPr>
        <w:pStyle w:val="af7"/>
        <w:widowControl w:val="0"/>
        <w:numPr>
          <w:ilvl w:val="0"/>
          <w:numId w:val="1"/>
        </w:numPr>
        <w:ind w:left="0" w:firstLine="709"/>
        <w:rPr>
          <w:rFonts w:ascii="Times New Roman" w:hAnsi="Times New Roman"/>
          <w:sz w:val="28"/>
          <w:szCs w:val="28"/>
        </w:rPr>
      </w:pPr>
      <w:bookmarkStart w:id="7" w:name="Par629"/>
      <w:bookmarkEnd w:id="7"/>
      <w:r w:rsidRPr="006848CC">
        <w:rPr>
          <w:rFonts w:ascii="Times New Roman" w:hAnsi="Times New Roman"/>
          <w:sz w:val="28"/>
          <w:szCs w:val="28"/>
        </w:rPr>
        <w:t>В графе "</w:t>
      </w:r>
      <w:r w:rsidRPr="006848CC">
        <w:rPr>
          <w:rFonts w:ascii="Times New Roman" w:hAnsi="Times New Roman"/>
          <w:b/>
          <w:sz w:val="28"/>
          <w:szCs w:val="28"/>
        </w:rPr>
        <w:t>Содержание обязательства</w:t>
      </w:r>
      <w:r w:rsidRPr="006848CC">
        <w:rPr>
          <w:rFonts w:ascii="Times New Roman" w:hAnsi="Times New Roman"/>
          <w:sz w:val="28"/>
          <w:szCs w:val="28"/>
        </w:rPr>
        <w:t>"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Кредитор (должник)</w:t>
      </w:r>
      <w:r w:rsidRPr="006848CC">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1) если служащий (работник) или его супруга (супруг) взял(-а) кредит в ПАО Сбербанк и является должником, то в графе "Кредитор (должник)"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 w:name="Par631"/>
      <w:bookmarkEnd w:id="8"/>
      <w:r w:rsidRPr="006848CC">
        <w:rPr>
          <w:rFonts w:ascii="Times New Roman" w:hAnsi="Times New Roman"/>
          <w:sz w:val="28"/>
          <w:szCs w:val="28"/>
        </w:rPr>
        <w:t>В графе "</w:t>
      </w:r>
      <w:r w:rsidRPr="006848CC">
        <w:rPr>
          <w:rFonts w:ascii="Times New Roman" w:hAnsi="Times New Roman"/>
          <w:b/>
          <w:sz w:val="28"/>
          <w:szCs w:val="28"/>
        </w:rPr>
        <w:t>Основание возникновения</w:t>
      </w:r>
      <w:r w:rsidRPr="006848CC">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Сумма обязательства / размер обязательства по состоянию на отчетную дату</w:t>
      </w:r>
      <w:r w:rsidRPr="006848CC">
        <w:rPr>
          <w:rFonts w:ascii="Times New Roman" w:hAnsi="Times New Roman"/>
          <w:sz w:val="28"/>
          <w:szCs w:val="28"/>
        </w:rPr>
        <w:t xml:space="preserve">" 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13BBD6E8"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796266C3" w14:textId="77777777" w:rsidR="004D5762" w:rsidRPr="006848CC" w:rsidRDefault="00CF22F2">
      <w:pPr>
        <w:widowControl w:val="0"/>
        <w:ind w:firstLine="567"/>
        <w:rPr>
          <w:rFonts w:ascii="Times New Roman" w:hAnsi="Times New Roman"/>
          <w:sz w:val="28"/>
          <w:szCs w:val="28"/>
        </w:rPr>
      </w:pPr>
      <w:r w:rsidRPr="00401035">
        <w:rPr>
          <w:rFonts w:ascii="Times New Roman" w:hAnsi="Times New Roman"/>
          <w:sz w:val="28"/>
          <w:szCs w:val="28"/>
        </w:rPr>
        <w:t>Сведения об официальных курсах валют на заданную дату, устанавливаемых Центр</w:t>
      </w:r>
      <w:r w:rsidRPr="006848CC">
        <w:rPr>
          <w:rFonts w:ascii="Times New Roman" w:hAnsi="Times New Roman"/>
          <w:sz w:val="28"/>
          <w:szCs w:val="28"/>
        </w:rPr>
        <w:t xml:space="preserve">альным банком Российской Федерации, размещены на его официальном сайте: </w:t>
      </w:r>
      <w:hyperlink r:id="rId30" w:tooltip="https://www.cbr.ru/currency_base/daily/"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3"/>
      <w:bookmarkEnd w:id="9"/>
      <w:r w:rsidRPr="006848CC">
        <w:rPr>
          <w:rFonts w:ascii="Times New Roman" w:hAnsi="Times New Roman"/>
          <w:sz w:val="28"/>
          <w:szCs w:val="28"/>
        </w:rPr>
        <w:t>В графе "</w:t>
      </w:r>
      <w:r w:rsidRPr="006848CC">
        <w:rPr>
          <w:rFonts w:ascii="Times New Roman" w:hAnsi="Times New Roman"/>
          <w:b/>
          <w:sz w:val="28"/>
          <w:szCs w:val="28"/>
        </w:rPr>
        <w:t>Условия обязательства</w:t>
      </w:r>
      <w:r w:rsidRPr="006848CC">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6848CC">
        <w:rPr>
          <w:rFonts w:ascii="Times New Roman" w:hAnsi="Times New Roman"/>
          <w:sz w:val="28"/>
          <w:szCs w:val="28"/>
        </w:rPr>
        <w:t>некредитными</w:t>
      </w:r>
      <w:proofErr w:type="spellEnd"/>
      <w:r w:rsidRPr="006848CC">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3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порядок применяется также в случае использования счетов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w:t>
      </w:r>
    </w:p>
    <w:p w14:paraId="10582021" w14:textId="77777777"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848CC">
        <w:rPr>
          <w:rFonts w:ascii="Times New Roman" w:hAnsi="Times New Roman"/>
          <w:sz w:val="28"/>
          <w:szCs w:val="28"/>
        </w:rPr>
        <w:t>созаемщиками</w:t>
      </w:r>
      <w:proofErr w:type="spellEnd"/>
      <w:r w:rsidRPr="006848CC">
        <w:rPr>
          <w:rFonts w:ascii="Times New Roman" w:hAnsi="Times New Roman"/>
          <w:sz w:val="28"/>
          <w:szCs w:val="28"/>
        </w:rP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rsidRPr="006848CC">
        <w:rPr>
          <w:rFonts w:ascii="Times New Roman" w:hAnsi="Times New Roman"/>
          <w:sz w:val="28"/>
          <w:szCs w:val="28"/>
        </w:rPr>
        <w:t>созаемщиков</w:t>
      </w:r>
      <w:proofErr w:type="spellEnd"/>
      <w:r w:rsidRPr="006848CC">
        <w:rPr>
          <w:rFonts w:ascii="Times New Roman" w:hAnsi="Times New Roman"/>
          <w:sz w:val="28"/>
          <w:szCs w:val="28"/>
        </w:rPr>
        <w:t xml:space="preserve">. </w:t>
      </w:r>
    </w:p>
    <w:p w14:paraId="37AABA62"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14:paraId="0E3A8D9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14:paraId="7756F8D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графе "Содержание обязательства" указывается вид страхования, в графе "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"Сумма обязательства" указывается страховая премия по договору. В графе "Условия обязательства" могут быть указаны сроки окончания договора страхования.</w:t>
      </w:r>
    </w:p>
    <w:p w14:paraId="5E95ADF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Справку рекомендуется заполнять с учетом сведений, полученных от страховщика в рамках Указания Банка России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346A5DAB"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управления ценных бумаг. Для обязательств, выраженных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p>
    <w:p w14:paraId="4336DA90" w14:textId="77777777" w:rsidR="004D5762" w:rsidRPr="00401035" w:rsidRDefault="004D5762">
      <w:pPr>
        <w:ind w:firstLine="0"/>
        <w:jc w:val="left"/>
        <w:rPr>
          <w:rFonts w:ascii="Times New Roman" w:hAnsi="Times New Roman"/>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411A7BDA" w:rsidR="004D5762" w:rsidRPr="006D6F6F"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6D6F6F">
        <w:rPr>
          <w:rFonts w:ascii="Times New Roman" w:hAnsi="Times New Roman"/>
          <w:sz w:val="28"/>
          <w:szCs w:val="28"/>
        </w:rPr>
        <w:t xml:space="preserve">пунктом </w:t>
      </w:r>
      <w:r w:rsidR="006D6F6F" w:rsidRPr="006D6F6F">
        <w:rPr>
          <w:rFonts w:ascii="Times New Roman" w:hAnsi="Times New Roman"/>
          <w:sz w:val="28"/>
          <w:szCs w:val="28"/>
        </w:rPr>
        <w:t>103</w:t>
      </w:r>
      <w:r w:rsidRPr="006D6F6F">
        <w:rPr>
          <w:rFonts w:ascii="Times New Roman" w:hAnsi="Times New Roman"/>
          <w:sz w:val="28"/>
          <w:szCs w:val="28"/>
        </w:rPr>
        <w:t xml:space="preserve"> настоящих Методических рекомендаций), местонахождение (адрес) в соответствии с пунктами </w:t>
      </w:r>
      <w:r w:rsidR="006D6F6F" w:rsidRPr="006D6F6F">
        <w:rPr>
          <w:rFonts w:ascii="Times New Roman" w:hAnsi="Times New Roman"/>
          <w:sz w:val="28"/>
          <w:szCs w:val="28"/>
        </w:rPr>
        <w:t xml:space="preserve">111 </w:t>
      </w:r>
      <w:r w:rsidRPr="006D6F6F">
        <w:rPr>
          <w:rFonts w:ascii="Times New Roman" w:hAnsi="Times New Roman"/>
          <w:sz w:val="28"/>
          <w:szCs w:val="28"/>
        </w:rPr>
        <w:t xml:space="preserve">и </w:t>
      </w:r>
      <w:r w:rsidR="006D6F6F" w:rsidRPr="006D6F6F">
        <w:rPr>
          <w:rFonts w:ascii="Times New Roman" w:hAnsi="Times New Roman"/>
          <w:sz w:val="28"/>
          <w:szCs w:val="28"/>
        </w:rPr>
        <w:t xml:space="preserve">112 </w:t>
      </w:r>
      <w:r w:rsidRPr="006D6F6F">
        <w:rPr>
          <w:rFonts w:ascii="Times New Roman" w:hAnsi="Times New Roman"/>
          <w:sz w:val="28"/>
          <w:szCs w:val="28"/>
        </w:rPr>
        <w:t xml:space="preserve">настоящих Методических рекомендаций, площадь (кв. м) в соответствии с пунктом </w:t>
      </w:r>
      <w:r w:rsidR="006D6F6F" w:rsidRPr="006D6F6F">
        <w:rPr>
          <w:rFonts w:ascii="Times New Roman" w:hAnsi="Times New Roman"/>
          <w:sz w:val="28"/>
          <w:szCs w:val="28"/>
        </w:rPr>
        <w:t xml:space="preserve">113 </w:t>
      </w:r>
      <w:r w:rsidRPr="006D6F6F">
        <w:rPr>
          <w:rFonts w:ascii="Times New Roman" w:hAnsi="Times New Roman"/>
          <w:sz w:val="28"/>
          <w:szCs w:val="28"/>
        </w:rPr>
        <w:t>настоящих Методических рекомендаций.</w:t>
      </w:r>
    </w:p>
    <w:p w14:paraId="4ED7332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D6F6F">
        <w:rPr>
          <w:rFonts w:ascii="Times New Roman" w:hAnsi="Times New Roman"/>
          <w:sz w:val="28"/>
          <w:szCs w:val="28"/>
        </w:rPr>
        <w:t>В строке "Транспортные средства" рекомендуется</w:t>
      </w:r>
      <w:r w:rsidRPr="00401035">
        <w:rPr>
          <w:rFonts w:ascii="Times New Roman" w:hAnsi="Times New Roman"/>
          <w:sz w:val="28"/>
          <w:szCs w:val="28"/>
        </w:rPr>
        <w:t xml:space="preserve"> указывать вид, марку, модель транспортного средст</w:t>
      </w:r>
      <w:r w:rsidRPr="006848CC">
        <w:rPr>
          <w:rFonts w:ascii="Times New Roman" w:hAnsi="Times New Roman"/>
          <w:sz w:val="28"/>
          <w:szCs w:val="28"/>
        </w:rPr>
        <w:t>ва, год изготовления, место регистрации.</w:t>
      </w:r>
    </w:p>
    <w:p w14:paraId="30D32D59" w14:textId="2E11365F"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w:t>
      </w:r>
      <w:r w:rsidRPr="006D6F6F">
        <w:rPr>
          <w:rFonts w:ascii="Times New Roman" w:hAnsi="Times New Roman"/>
          <w:sz w:val="28"/>
          <w:szCs w:val="28"/>
        </w:rPr>
        <w:t>Банка России на дату совершения безвозмездной сделки</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307F8DAB" w14:textId="68D2BF11" w:rsidR="004D5762" w:rsidRPr="00A607DB" w:rsidRDefault="00CF22F2">
      <w:pPr>
        <w:pStyle w:val="af7"/>
        <w:widowControl w:val="0"/>
        <w:ind w:left="0" w:firstLine="567"/>
        <w:rPr>
          <w:rFonts w:ascii="Times New Roman" w:hAnsi="Times New Roman"/>
          <w:sz w:val="28"/>
          <w:szCs w:val="28"/>
        </w:rPr>
      </w:pPr>
      <w:r w:rsidRPr="00401035">
        <w:rPr>
          <w:rFonts w:ascii="Times New Roman" w:hAnsi="Times New Roman"/>
          <w:sz w:val="28"/>
          <w:szCs w:val="28"/>
        </w:rPr>
        <w:t xml:space="preserve">Для долей участия в уставных капиталах коммерческих организаций и фондах </w:t>
      </w:r>
      <w:r w:rsidRPr="00A607DB">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A607DB" w:rsidRPr="00A607DB">
        <w:rPr>
          <w:rFonts w:ascii="Times New Roman" w:hAnsi="Times New Roman"/>
          <w:sz w:val="28"/>
          <w:szCs w:val="28"/>
        </w:rPr>
        <w:t>172</w:t>
      </w:r>
      <w:r w:rsidRPr="00A607DB">
        <w:rPr>
          <w:rFonts w:ascii="Times New Roman" w:hAnsi="Times New Roman"/>
          <w:sz w:val="28"/>
          <w:szCs w:val="28"/>
        </w:rPr>
        <w:t xml:space="preserve"> настоящих Методических рекомендаций, местонахождение организации (адрес)</w:t>
      </w:r>
      <w:r w:rsidR="000C2060" w:rsidRPr="00A607DB">
        <w:rPr>
          <w:rFonts w:ascii="Times New Roman" w:hAnsi="Times New Roman"/>
          <w:sz w:val="28"/>
          <w:szCs w:val="28"/>
        </w:rPr>
        <w:t xml:space="preserve"> в соответствии с пунктом 173</w:t>
      </w:r>
      <w:r w:rsidR="006D6F6F" w:rsidRPr="00A607DB">
        <w:rPr>
          <w:rFonts w:ascii="Times New Roman" w:hAnsi="Times New Roman"/>
          <w:sz w:val="28"/>
          <w:szCs w:val="28"/>
        </w:rPr>
        <w:t xml:space="preserve"> настоящих Методических рекомендаций</w:t>
      </w:r>
      <w:r w:rsidRPr="00A607DB">
        <w:rPr>
          <w:rFonts w:ascii="Times New Roman" w:hAnsi="Times New Roman"/>
          <w:sz w:val="28"/>
          <w:szCs w:val="28"/>
        </w:rPr>
        <w:t>, уставный капитал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4</w:t>
      </w:r>
      <w:r w:rsidRPr="00A607DB">
        <w:rPr>
          <w:rFonts w:ascii="Times New Roman" w:hAnsi="Times New Roman"/>
          <w:sz w:val="28"/>
          <w:szCs w:val="28"/>
        </w:rPr>
        <w:t xml:space="preserve"> настоящих Методических рекомендаций, доли участия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5</w:t>
      </w:r>
      <w:r w:rsidRPr="00A607DB">
        <w:rPr>
          <w:rFonts w:ascii="Times New Roman" w:hAnsi="Times New Roman"/>
          <w:sz w:val="28"/>
          <w:szCs w:val="28"/>
        </w:rPr>
        <w:t xml:space="preserve"> настоящих Методических рекомендаций.</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"Утилитарные цифровые права"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14:paraId="4C09F12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696D4924"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sectPr w:rsidR="004D5762" w:rsidRPr="006848CC">
      <w:headerReference w:type="default" r:id="rId31"/>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EFBAA" w14:textId="77777777" w:rsidR="00C621E4" w:rsidRDefault="00C621E4">
      <w:r>
        <w:separator/>
      </w:r>
    </w:p>
  </w:endnote>
  <w:endnote w:type="continuationSeparator" w:id="0">
    <w:p w14:paraId="22C98756" w14:textId="77777777" w:rsidR="00C621E4" w:rsidRDefault="00C6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F767B" w14:textId="77777777" w:rsidR="00C621E4" w:rsidRDefault="00C621E4">
      <w:r>
        <w:separator/>
      </w:r>
    </w:p>
  </w:footnote>
  <w:footnote w:type="continuationSeparator" w:id="0">
    <w:p w14:paraId="02E05618" w14:textId="77777777" w:rsidR="00C621E4" w:rsidRDefault="00C621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03EDC" w14:textId="77777777" w:rsidR="00C621E4" w:rsidRDefault="00C621E4">
    <w:pPr>
      <w:pStyle w:val="af0"/>
      <w:jc w:val="center"/>
      <w:rPr>
        <w:rFonts w:ascii="Times New Roman" w:eastAsia="Times New Roman" w:hAnsi="Times New Roman"/>
        <w:sz w:val="28"/>
      </w:rPr>
    </w:pPr>
    <w:r>
      <w:fldChar w:fldCharType="begin"/>
    </w:r>
    <w:r>
      <w:instrText>PAGE \* MERGEFORMAT</w:instrText>
    </w:r>
    <w:r>
      <w:fldChar w:fldCharType="separate"/>
    </w:r>
    <w:r w:rsidR="003574AE" w:rsidRPr="003574AE">
      <w:rPr>
        <w:rFonts w:ascii="Times New Roman" w:eastAsia="Times New Roman" w:hAnsi="Times New Roman"/>
        <w:noProof/>
        <w:sz w:val="28"/>
      </w:rPr>
      <w:t>38</w:t>
    </w:r>
    <w:r>
      <w:rPr>
        <w:rFonts w:ascii="Times New Roman" w:eastAsia="Times New Roman" w:hAnsi="Times New Roman"/>
        <w:sz w:val="28"/>
      </w:rPr>
      <w:fldChar w:fldCharType="end"/>
    </w:r>
  </w:p>
  <w:p w14:paraId="6298390A" w14:textId="77777777" w:rsidR="00C621E4" w:rsidRDefault="00C621E4">
    <w:pPr>
      <w:pStyle w:val="af0"/>
      <w:rPr>
        <w:rFonts w:ascii="Times New Roman" w:eastAsia="Times New Roman" w:hAnsi="Times New Roman"/>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1"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2"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3"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4"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6"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7"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18"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19"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0"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1"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2"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3"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25" w15:restartNumberingAfterBreak="0">
    <w:nsid w:val="60E756B1"/>
    <w:multiLevelType w:val="hybridMultilevel"/>
    <w:tmpl w:val="49F834C0"/>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6"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27"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28"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29"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0"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1"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2"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3"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34"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25"/>
  </w:num>
  <w:num w:numId="2">
    <w:abstractNumId w:val="26"/>
  </w:num>
  <w:num w:numId="3">
    <w:abstractNumId w:val="1"/>
  </w:num>
  <w:num w:numId="4">
    <w:abstractNumId w:val="11"/>
  </w:num>
  <w:num w:numId="5">
    <w:abstractNumId w:val="0"/>
  </w:num>
  <w:num w:numId="6">
    <w:abstractNumId w:val="22"/>
  </w:num>
  <w:num w:numId="7">
    <w:abstractNumId w:val="10"/>
  </w:num>
  <w:num w:numId="8">
    <w:abstractNumId w:val="16"/>
  </w:num>
  <w:num w:numId="9">
    <w:abstractNumId w:val="13"/>
  </w:num>
  <w:num w:numId="10">
    <w:abstractNumId w:val="1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7"/>
  </w:num>
  <w:num w:numId="21">
    <w:abstractNumId w:val="24"/>
  </w:num>
  <w:num w:numId="22">
    <w:abstractNumId w:val="9"/>
  </w:num>
  <w:num w:numId="23">
    <w:abstractNumId w:val="34"/>
  </w:num>
  <w:num w:numId="24">
    <w:abstractNumId w:val="20"/>
  </w:num>
  <w:num w:numId="25">
    <w:abstractNumId w:val="2"/>
  </w:num>
  <w:num w:numId="26">
    <w:abstractNumId w:val="7"/>
  </w:num>
  <w:num w:numId="27">
    <w:abstractNumId w:val="27"/>
  </w:num>
  <w:num w:numId="28">
    <w:abstractNumId w:val="29"/>
  </w:num>
  <w:num w:numId="29">
    <w:abstractNumId w:val="5"/>
  </w:num>
  <w:num w:numId="30">
    <w:abstractNumId w:val="6"/>
  </w:num>
  <w:num w:numId="31">
    <w:abstractNumId w:val="28"/>
  </w:num>
  <w:num w:numId="32">
    <w:abstractNumId w:val="33"/>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31"/>
  </w:num>
  <w:num w:numId="43">
    <w:abstractNumId w:val="30"/>
  </w:num>
  <w:num w:numId="44">
    <w:abstractNumId w:val="4"/>
  </w:num>
  <w:num w:numId="45">
    <w:abstractNumId w:val="21"/>
  </w:num>
  <w:num w:numId="46">
    <w:abstractNumId w:val="3"/>
  </w:num>
  <w:num w:numId="47">
    <w:abstractNumId w:val="12"/>
  </w:num>
  <w:num w:numId="48">
    <w:abstractNumId w:val="19"/>
  </w:num>
  <w:num w:numId="49">
    <w:abstractNumId w:val="14"/>
  </w:num>
  <w:num w:numId="50">
    <w:abstractNumId w:val="8"/>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762"/>
    <w:rsid w:val="000201D0"/>
    <w:rsid w:val="000315CC"/>
    <w:rsid w:val="00041000"/>
    <w:rsid w:val="00047D13"/>
    <w:rsid w:val="000525D0"/>
    <w:rsid w:val="00073598"/>
    <w:rsid w:val="000758F2"/>
    <w:rsid w:val="000C2060"/>
    <w:rsid w:val="000D3471"/>
    <w:rsid w:val="0013392F"/>
    <w:rsid w:val="00156047"/>
    <w:rsid w:val="00171DB2"/>
    <w:rsid w:val="001B61C3"/>
    <w:rsid w:val="001F7B71"/>
    <w:rsid w:val="00240588"/>
    <w:rsid w:val="002449A6"/>
    <w:rsid w:val="00272516"/>
    <w:rsid w:val="002937E4"/>
    <w:rsid w:val="002B4A34"/>
    <w:rsid w:val="00305A10"/>
    <w:rsid w:val="0032067C"/>
    <w:rsid w:val="00355BD0"/>
    <w:rsid w:val="003574AE"/>
    <w:rsid w:val="0036730C"/>
    <w:rsid w:val="00386829"/>
    <w:rsid w:val="003B218C"/>
    <w:rsid w:val="003C2E0E"/>
    <w:rsid w:val="00401035"/>
    <w:rsid w:val="00421C65"/>
    <w:rsid w:val="0043493D"/>
    <w:rsid w:val="00466E69"/>
    <w:rsid w:val="00485068"/>
    <w:rsid w:val="004D1E00"/>
    <w:rsid w:val="004D5762"/>
    <w:rsid w:val="004F6179"/>
    <w:rsid w:val="00520CCC"/>
    <w:rsid w:val="0053724A"/>
    <w:rsid w:val="00564C29"/>
    <w:rsid w:val="00590914"/>
    <w:rsid w:val="00592A5F"/>
    <w:rsid w:val="005C1C7A"/>
    <w:rsid w:val="005C4D2F"/>
    <w:rsid w:val="005F50F4"/>
    <w:rsid w:val="00600166"/>
    <w:rsid w:val="00632D06"/>
    <w:rsid w:val="00643A0B"/>
    <w:rsid w:val="006700D8"/>
    <w:rsid w:val="00677975"/>
    <w:rsid w:val="006848CC"/>
    <w:rsid w:val="006D6F6F"/>
    <w:rsid w:val="006E792F"/>
    <w:rsid w:val="007042B7"/>
    <w:rsid w:val="00725E0A"/>
    <w:rsid w:val="00772F94"/>
    <w:rsid w:val="0079432C"/>
    <w:rsid w:val="00795C0E"/>
    <w:rsid w:val="007A030D"/>
    <w:rsid w:val="007A1B69"/>
    <w:rsid w:val="007C2739"/>
    <w:rsid w:val="007D6042"/>
    <w:rsid w:val="007D7774"/>
    <w:rsid w:val="007F0939"/>
    <w:rsid w:val="007F1572"/>
    <w:rsid w:val="00807233"/>
    <w:rsid w:val="008621DE"/>
    <w:rsid w:val="00887F4B"/>
    <w:rsid w:val="00891356"/>
    <w:rsid w:val="0089631F"/>
    <w:rsid w:val="008A6A42"/>
    <w:rsid w:val="008B315A"/>
    <w:rsid w:val="008B6F9B"/>
    <w:rsid w:val="008C1F84"/>
    <w:rsid w:val="008E556F"/>
    <w:rsid w:val="009161B9"/>
    <w:rsid w:val="009449D1"/>
    <w:rsid w:val="00945AD8"/>
    <w:rsid w:val="0095434F"/>
    <w:rsid w:val="009664F3"/>
    <w:rsid w:val="00970EF1"/>
    <w:rsid w:val="0099045E"/>
    <w:rsid w:val="009F6DEF"/>
    <w:rsid w:val="00A607DB"/>
    <w:rsid w:val="00A73A56"/>
    <w:rsid w:val="00A73EF2"/>
    <w:rsid w:val="00A81B69"/>
    <w:rsid w:val="00B203EA"/>
    <w:rsid w:val="00B503F0"/>
    <w:rsid w:val="00B537CA"/>
    <w:rsid w:val="00B6055B"/>
    <w:rsid w:val="00B77F39"/>
    <w:rsid w:val="00B909F9"/>
    <w:rsid w:val="00BB6F00"/>
    <w:rsid w:val="00C11BB0"/>
    <w:rsid w:val="00C15E51"/>
    <w:rsid w:val="00C24419"/>
    <w:rsid w:val="00C621E4"/>
    <w:rsid w:val="00CA4F8E"/>
    <w:rsid w:val="00CF22F2"/>
    <w:rsid w:val="00D030AB"/>
    <w:rsid w:val="00D12783"/>
    <w:rsid w:val="00D641AE"/>
    <w:rsid w:val="00D813DB"/>
    <w:rsid w:val="00D9167D"/>
    <w:rsid w:val="00DA501E"/>
    <w:rsid w:val="00DB6181"/>
    <w:rsid w:val="00DB6803"/>
    <w:rsid w:val="00DE7B36"/>
    <w:rsid w:val="00E27DBD"/>
    <w:rsid w:val="00E4439A"/>
    <w:rsid w:val="00EB3A52"/>
    <w:rsid w:val="00EC6510"/>
    <w:rsid w:val="00F75D51"/>
    <w:rsid w:val="00F80015"/>
    <w:rsid w:val="00F90A94"/>
    <w:rsid w:val="00FA3F90"/>
    <w:rsid w:val="00FC0BED"/>
    <w:rsid w:val="00FC4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FAAF1510-4CE7-40A7-9879-B58A37313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semiHidden/>
    <w:unhideWhenUsed/>
    <w:pPr>
      <w:tabs>
        <w:tab w:val="center" w:pos="4677"/>
        <w:tab w:val="right" w:pos="9355"/>
      </w:tabs>
    </w:pPr>
  </w:style>
  <w:style w:type="character" w:customStyle="1" w:styleId="af3">
    <w:name w:val="Нижний колонтитул Знак"/>
    <w:basedOn w:val="a0"/>
    <w:link w:val="af2"/>
    <w:uiPriority w:val="99"/>
    <w:semiHidden/>
  </w:style>
  <w:style w:type="table" w:styleId="af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743F552A0D416E80BEAF690826125BB530BB097B6A5A5C17137C1E72FF3E91DCF3284BA9D2A6279g3rBM" TargetMode="External"/><Relationship Id="rId18" Type="http://schemas.openxmlformats.org/officeDocument/2006/relationships/hyperlink" Target="https://www.cbr.ru/currency_base/daily/" TargetMode="External"/><Relationship Id="rId26" Type="http://schemas.openxmlformats.org/officeDocument/2006/relationships/hyperlink" Target="https://www.cbr.ru/hd_base/metall/metall_base_new/" TargetMode="External"/><Relationship Id="rId3" Type="http://schemas.openxmlformats.org/officeDocument/2006/relationships/numbering" Target="numbering.xml"/><Relationship Id="rId21" Type="http://schemas.openxmlformats.org/officeDocument/2006/relationships/hyperlink" Target="https://www.gibdd.ru/r/77/contacts/div1145039/" TargetMode="External"/><Relationship Id="rId7" Type="http://schemas.openxmlformats.org/officeDocument/2006/relationships/footnotes" Target="footnotes.xm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gossluzhba.gov.ru/anticorruption/spravki_bk" TargetMode="External"/><Relationship Id="rId25" Type="http://schemas.openxmlformats.org/officeDocument/2006/relationships/hyperlink" Target="http://www.cbr.ru/vfs/registers/infr/list_invest_platform_op.xls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kremlin.ru/structure/additional/12" TargetMode="External"/><Relationship Id="rId20" Type="http://schemas.openxmlformats.org/officeDocument/2006/relationships/hyperlink" Target="https://lk.rosreestr.ru/eservices/real-estate-objects-online" TargetMode="External"/><Relationship Id="rId29" Type="http://schemas.openxmlformats.org/officeDocument/2006/relationships/hyperlink" Target="https://mintrud.gov.ru/ministry/programms/anticorruption/9/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7DE9F43BBC5D4BD135AAE1CAD04D0FAF9650A130B33DA87DA13E97FAF95DCF18F97FDC1FE2FAH7g2M" TargetMode="External"/><Relationship Id="rId24" Type="http://schemas.openxmlformats.org/officeDocument/2006/relationships/hyperlink" Target="https://cbr.ru/vfs/registers/infr/list_OIS.xlsx"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33E7B6DD529722622844D6F9EBC8DBA03B3FAEDA9118A1613233FFF35FCD6ECFCAED66496D73EC2Di9vDO" TargetMode="External"/><Relationship Id="rId23" Type="http://schemas.openxmlformats.org/officeDocument/2006/relationships/hyperlink" Target="https://www.gibdd.ru/r/66/contacts/div1165043/" TargetMode="External"/><Relationship Id="rId28" Type="http://schemas.openxmlformats.org/officeDocument/2006/relationships/hyperlink" Target="https://www.cbr.ru/banking_sector/likvidbase/" TargetMode="External"/><Relationship Id="rId10" Type="http://schemas.openxmlformats.org/officeDocument/2006/relationships/hyperlink" Target="consultantplus://offline/ref=C9E7374AA1332C6CF9FF0059DC9BC42D7E0C4094E90E8D4E87A0DE0B00JBsBL" TargetMode="External"/><Relationship Id="rId19" Type="http://schemas.openxmlformats.org/officeDocument/2006/relationships/hyperlink" Target="https://mintrud.gov.ru/docs/1872"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s://www.gibdd.ru/r/66/contacts/div1165058/" TargetMode="External"/><Relationship Id="rId27" Type="http://schemas.openxmlformats.org/officeDocument/2006/relationships/hyperlink" Target="https://www.nalog.ru/rn77/related_activities/accounting/bank_account/" TargetMode="External"/><Relationship Id="rId30" Type="http://schemas.openxmlformats.org/officeDocument/2006/relationships/hyperlink" Target="https://www.cbr.ru/currency_base/daily/"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DBB21A30-107C-4471-A092-AE857CF0A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26205</Words>
  <Characters>149369</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175224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KovalkovaEA</dc:creator>
  <cp:lastModifiedBy>Адаменко Анна Анатольевна</cp:lastModifiedBy>
  <cp:revision>2</cp:revision>
  <cp:lastPrinted>2022-12-30T09:43:00Z</cp:lastPrinted>
  <dcterms:created xsi:type="dcterms:W3CDTF">2023-01-11T13:50:00Z</dcterms:created>
  <dcterms:modified xsi:type="dcterms:W3CDTF">2023-01-11T13:50:00Z</dcterms:modified>
</cp:coreProperties>
</file>