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C7F96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bookmarkStart w:id="1" w:name="_GoBack"/>
      <w:bookmarkEnd w:id="1"/>
      <w:bookmarkStart w:id="0" w:name="_Hlk110946771"/>
      <w:r>
        <w:rPr>
          <w:rFonts w:ascii="Times New Roman" w:hAnsi="Times New Roman" w:eastAsia="Times New Roman" w:cs="Times New Roman"/>
          <w:b/>
          <w:sz w:val="28"/>
          <w:szCs w:val="28"/>
        </w:rPr>
        <w:t>МУНИЦИПАЛЬНЫЙ СОВЕТ</w:t>
      </w:r>
    </w:p>
    <w:p w14:paraId="6E55419B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ВНУТРИГОРОДСКОГО МУНИЦИПАЛЬНОГО ОБРАЗОВАНИЯ </w:t>
      </w:r>
    </w:p>
    <w:p w14:paraId="56C64D48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ГОРОДА ФЕДЕРАЛЬНОГО ЗНАЧЕНИЯ САНКТ-ПЕТЕРБУРГА </w:t>
      </w:r>
    </w:p>
    <w:p w14:paraId="41258690">
      <w:pPr>
        <w:pBdr>
          <w:bottom w:val="single" w:color="auto" w:sz="12" w:space="1"/>
        </w:pBd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МУНИЦИПАЛЬНЫЙ ОКРУГ №15</w:t>
      </w:r>
    </w:p>
    <w:p w14:paraId="73352B21">
      <w:pPr>
        <w:pBdr>
          <w:bottom w:val="single" w:color="auto" w:sz="12" w:space="1"/>
        </w:pBd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седьмой созыв</w:t>
      </w:r>
    </w:p>
    <w:p w14:paraId="2DA6735C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 w14:paraId="3256C6EF">
      <w:pPr>
        <w:overflowPunct w:val="0"/>
        <w:autoSpaceDE w:val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РЕШЕНИЕ </w:t>
      </w:r>
    </w:p>
    <w:bookmarkEnd w:id="0"/>
    <w:p w14:paraId="36DE1C28">
      <w:pPr>
        <w:overflowPunct w:val="0"/>
        <w:autoSpaceDE w:val="0"/>
        <w:rPr>
          <w:rFonts w:ascii="Times New Roman" w:hAnsi="Times New Roman" w:eastAsia="Times New Roman" w:cs="Times New Roman"/>
          <w:sz w:val="20"/>
          <w:szCs w:val="20"/>
        </w:rPr>
      </w:pPr>
    </w:p>
    <w:p w14:paraId="7078DE57">
      <w:pPr>
        <w:tabs>
          <w:tab w:val="left" w:pos="8080"/>
        </w:tabs>
        <w:overflowPunct w:val="0"/>
        <w:autoSpaceDE w:val="0"/>
        <w:rPr>
          <w:rFonts w:eastAsia="Times New Roman" w:cs="Times New Roman"/>
        </w:rPr>
      </w:pPr>
      <w:r>
        <w:rPr>
          <w:rFonts w:ascii="Times New Roman" w:hAnsi="Times New Roman" w:eastAsia="Times New Roman" w:cs="Times New Roman"/>
          <w:b/>
        </w:rPr>
        <w:t xml:space="preserve"> «17» сентября 2024 г.                                                                                                         № 1/2</w:t>
      </w:r>
    </w:p>
    <w:p w14:paraId="58EBD413">
      <w:pPr>
        <w:jc w:val="both"/>
        <w:rPr>
          <w:rFonts w:ascii="Times New Roman" w:hAnsi="Times New Roman" w:eastAsia="Times New Roman" w:cs="Times New Roman"/>
          <w:b/>
          <w:bCs/>
          <w:color w:val="auto"/>
          <w:sz w:val="26"/>
          <w:szCs w:val="26"/>
        </w:rPr>
      </w:pPr>
    </w:p>
    <w:p w14:paraId="78D7C0A4">
      <w:pPr>
        <w:jc w:val="both"/>
        <w:rPr>
          <w:rFonts w:ascii="Times New Roman" w:hAnsi="Times New Roman" w:eastAsia="Times New Roman" w:cs="Times New Roman"/>
          <w:b/>
          <w:bCs/>
          <w:i/>
          <w:color w:val="auto"/>
        </w:rPr>
      </w:pPr>
      <w:r>
        <w:rPr>
          <w:rFonts w:ascii="Times New Roman" w:hAnsi="Times New Roman" w:eastAsia="Times New Roman" w:cs="Times New Roman"/>
          <w:b/>
          <w:bCs/>
          <w:i/>
          <w:color w:val="auto"/>
        </w:rPr>
        <w:t xml:space="preserve">Об утверждении протокола </w:t>
      </w:r>
    </w:p>
    <w:p w14:paraId="0B70779C">
      <w:pPr>
        <w:jc w:val="both"/>
        <w:rPr>
          <w:rFonts w:ascii="Times New Roman" w:hAnsi="Times New Roman" w:eastAsia="Times New Roman" w:cs="Times New Roman"/>
          <w:b/>
          <w:bCs/>
          <w:i/>
          <w:color w:val="auto"/>
        </w:rPr>
      </w:pPr>
      <w:r>
        <w:rPr>
          <w:rFonts w:ascii="Times New Roman" w:hAnsi="Times New Roman" w:eastAsia="Times New Roman" w:cs="Times New Roman"/>
          <w:b/>
          <w:bCs/>
          <w:i/>
          <w:color w:val="auto"/>
        </w:rPr>
        <w:t>счетной комиссии № 1</w:t>
      </w:r>
    </w:p>
    <w:p w14:paraId="28FC7666">
      <w:pPr>
        <w:pStyle w:val="12"/>
        <w:shd w:val="clear" w:color="auto" w:fill="auto"/>
        <w:spacing w:before="0" w:after="0" w:line="240" w:lineRule="auto"/>
        <w:ind w:right="23"/>
        <w:rPr>
          <w:i/>
          <w:sz w:val="26"/>
          <w:szCs w:val="26"/>
        </w:rPr>
      </w:pPr>
    </w:p>
    <w:p w14:paraId="39E03F64">
      <w:pPr>
        <w:ind w:firstLine="720"/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>Заслушав и обсудив протокол счетной комиссии № 1 от «17» сентября 2024 года, Муниципальный Совет</w:t>
      </w:r>
    </w:p>
    <w:p w14:paraId="76180CDE">
      <w:pPr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</w:p>
    <w:p w14:paraId="76004CB6">
      <w:pPr>
        <w:ind w:left="240" w:firstLine="611"/>
        <w:jc w:val="both"/>
        <w:rPr>
          <w:rFonts w:ascii="Times New Roman" w:hAnsi="Times New Roman" w:eastAsia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6"/>
          <w:szCs w:val="26"/>
        </w:rPr>
        <w:t>РЕШИЛ:</w:t>
      </w:r>
    </w:p>
    <w:p w14:paraId="29F5DCFF">
      <w:pPr>
        <w:ind w:left="240" w:firstLine="611"/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</w:p>
    <w:p w14:paraId="4C44B9E6">
      <w:pPr>
        <w:pStyle w:val="14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>Утвердить протокол счетной комиссии № 1 от «17» сентября 2024  года.</w:t>
      </w:r>
    </w:p>
    <w:p w14:paraId="7388D8CD">
      <w:pPr>
        <w:pStyle w:val="14"/>
        <w:numPr>
          <w:ilvl w:val="0"/>
          <w:numId w:val="1"/>
        </w:numPr>
        <w:ind w:left="0" w:firstLine="851"/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 xml:space="preserve"> Утвердить Форму и текст бюллетеней для проведения тайного голосования по выборам 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 и Заместителей главы внутригородского муниципального образования города федерального значения Санкт-Петербурга муниципальный округ № 15, исполняющих полномочия председателя Муниципального Совета, приложенную к Протоколу №1 счетной комиссии.</w:t>
      </w:r>
    </w:p>
    <w:p w14:paraId="4181FC35">
      <w:pPr>
        <w:ind w:left="240" w:firstLine="611"/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>3.</w:t>
      </w: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ab/>
      </w:r>
      <w:r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  <w:t>Настоящее Решение вступает в силу с момента его принятия.</w:t>
      </w:r>
    </w:p>
    <w:p w14:paraId="2B20FE83">
      <w:pPr>
        <w:ind w:left="240" w:firstLine="611"/>
        <w:jc w:val="both"/>
        <w:rPr>
          <w:rFonts w:ascii="Times New Roman" w:hAnsi="Times New Roman" w:eastAsia="Times New Roman" w:cs="Times New Roman"/>
          <w:bCs/>
          <w:color w:val="auto"/>
          <w:sz w:val="26"/>
          <w:szCs w:val="26"/>
        </w:rPr>
      </w:pPr>
    </w:p>
    <w:p w14:paraId="6D90B41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14:paraId="75143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Председательствующий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С.Н. Виноградов</w:t>
      </w:r>
    </w:p>
    <w:p w14:paraId="54EFA1D6">
      <w:pPr>
        <w:ind w:left="397"/>
        <w:rPr>
          <w:sz w:val="26"/>
          <w:szCs w:val="26"/>
        </w:rPr>
      </w:pPr>
    </w:p>
    <w:sectPr>
      <w:pgSz w:w="11905" w:h="16837"/>
      <w:pgMar w:top="1134" w:right="850" w:bottom="1134" w:left="1701" w:header="0" w:footer="6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0A5474"/>
    <w:multiLevelType w:val="multilevel"/>
    <w:tmpl w:val="490A5474"/>
    <w:lvl w:ilvl="0" w:tentative="0">
      <w:start w:val="1"/>
      <w:numFmt w:val="decimal"/>
      <w:lvlText w:val="%1."/>
      <w:lvlJc w:val="left"/>
      <w:pPr>
        <w:ind w:left="1421" w:hanging="57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365CB"/>
    <w:rsid w:val="00050F8E"/>
    <w:rsid w:val="000701B5"/>
    <w:rsid w:val="00071B31"/>
    <w:rsid w:val="000B506E"/>
    <w:rsid w:val="00100F8E"/>
    <w:rsid w:val="0010407B"/>
    <w:rsid w:val="00193DEA"/>
    <w:rsid w:val="001A0840"/>
    <w:rsid w:val="001B0F31"/>
    <w:rsid w:val="002140E1"/>
    <w:rsid w:val="00231A87"/>
    <w:rsid w:val="00236E46"/>
    <w:rsid w:val="00241237"/>
    <w:rsid w:val="00255C58"/>
    <w:rsid w:val="00257BC8"/>
    <w:rsid w:val="002E0FE3"/>
    <w:rsid w:val="002F5D0B"/>
    <w:rsid w:val="00326723"/>
    <w:rsid w:val="003504A7"/>
    <w:rsid w:val="003C53F0"/>
    <w:rsid w:val="00415240"/>
    <w:rsid w:val="00432D6B"/>
    <w:rsid w:val="00445072"/>
    <w:rsid w:val="00451642"/>
    <w:rsid w:val="00453DB9"/>
    <w:rsid w:val="004571BE"/>
    <w:rsid w:val="004B33AF"/>
    <w:rsid w:val="004D577B"/>
    <w:rsid w:val="004D73EB"/>
    <w:rsid w:val="005525A4"/>
    <w:rsid w:val="00560BCE"/>
    <w:rsid w:val="005A5CB4"/>
    <w:rsid w:val="00647BE0"/>
    <w:rsid w:val="006A3DD7"/>
    <w:rsid w:val="006B6D2B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C0E12"/>
    <w:rsid w:val="008E69BB"/>
    <w:rsid w:val="00900EED"/>
    <w:rsid w:val="00985E6A"/>
    <w:rsid w:val="009A238B"/>
    <w:rsid w:val="009C729D"/>
    <w:rsid w:val="00A67AE0"/>
    <w:rsid w:val="00A73E36"/>
    <w:rsid w:val="00AA0F6C"/>
    <w:rsid w:val="00AD14E0"/>
    <w:rsid w:val="00AF2B93"/>
    <w:rsid w:val="00B028C9"/>
    <w:rsid w:val="00B111B8"/>
    <w:rsid w:val="00B46A59"/>
    <w:rsid w:val="00BA28B1"/>
    <w:rsid w:val="00BA7B77"/>
    <w:rsid w:val="00C059BE"/>
    <w:rsid w:val="00C374C0"/>
    <w:rsid w:val="00C53DDE"/>
    <w:rsid w:val="00C830BD"/>
    <w:rsid w:val="00C83987"/>
    <w:rsid w:val="00C947AD"/>
    <w:rsid w:val="00CA1EE5"/>
    <w:rsid w:val="00CF0EE3"/>
    <w:rsid w:val="00D0191A"/>
    <w:rsid w:val="00D57AB4"/>
    <w:rsid w:val="00D65568"/>
    <w:rsid w:val="00DA42D2"/>
    <w:rsid w:val="00DE53CA"/>
    <w:rsid w:val="00E50CD4"/>
    <w:rsid w:val="00E949CE"/>
    <w:rsid w:val="00F0048C"/>
    <w:rsid w:val="00F1342B"/>
    <w:rsid w:val="00F14939"/>
    <w:rsid w:val="00F240A1"/>
    <w:rsid w:val="00F464AF"/>
    <w:rsid w:val="00F92A5E"/>
    <w:rsid w:val="00FC7415"/>
    <w:rsid w:val="00FD13B6"/>
    <w:rsid w:val="3A55175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uiPriority w:val="0"/>
    <w:pPr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jc w:val="center"/>
      <w:outlineLvl w:val="0"/>
    </w:pPr>
    <w:rPr>
      <w:rFonts w:ascii="Times New Roman" w:hAnsi="Times New Roman" w:eastAsia="Times New Roman" w:cs="Times New Roman"/>
      <w:b/>
      <w:color w:val="auto"/>
      <w:sz w:val="22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6">
    <w:name w:val="List"/>
    <w:basedOn w:val="1"/>
    <w:qFormat/>
    <w:uiPriority w:val="0"/>
    <w:pPr>
      <w:suppressAutoHyphens/>
      <w:autoSpaceDN w:val="0"/>
      <w:spacing w:after="140" w:line="288" w:lineRule="auto"/>
      <w:textAlignment w:val="baseline"/>
    </w:pPr>
    <w:rPr>
      <w:rFonts w:ascii="Calibri" w:hAnsi="Calibri" w:eastAsia="Calibri" w:cs="Mangal"/>
      <w:color w:val="auto"/>
      <w:kern w:val="3"/>
      <w:szCs w:val="22"/>
      <w:lang w:eastAsia="en-US"/>
    </w:rPr>
  </w:style>
  <w:style w:type="character" w:customStyle="1" w:styleId="7">
    <w:name w:val="Основной текст_"/>
    <w:link w:val="8"/>
    <w:qFormat/>
    <w:uiPriority w:val="0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customStyle="1" w:styleId="8">
    <w:name w:val="Основной текст1"/>
    <w:basedOn w:val="1"/>
    <w:link w:val="7"/>
    <w:qFormat/>
    <w:uiPriority w:val="0"/>
    <w:pPr>
      <w:shd w:val="clear" w:color="auto" w:fill="FFFFFF"/>
      <w:spacing w:line="274" w:lineRule="exact"/>
      <w:ind w:hanging="380"/>
    </w:pPr>
    <w:rPr>
      <w:rFonts w:ascii="Times New Roman" w:hAnsi="Times New Roman" w:eastAsia="Times New Roman" w:cs="Times New Roman"/>
      <w:color w:val="auto"/>
      <w:sz w:val="23"/>
      <w:szCs w:val="23"/>
      <w:lang w:eastAsia="en-US"/>
    </w:rPr>
  </w:style>
  <w:style w:type="character" w:customStyle="1" w:styleId="9">
    <w:name w:val="Заголовок №1_"/>
    <w:link w:val="10"/>
    <w:qFormat/>
    <w:uiPriority w:val="0"/>
    <w:rPr>
      <w:rFonts w:ascii="Times New Roman" w:hAnsi="Times New Roman" w:eastAsia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1"/>
    <w:link w:val="9"/>
    <w:qFormat/>
    <w:uiPriority w:val="0"/>
    <w:pPr>
      <w:shd w:val="clear" w:color="auto" w:fill="FFFFFF"/>
      <w:spacing w:before="240" w:after="240" w:line="0" w:lineRule="atLeast"/>
      <w:outlineLvl w:val="0"/>
    </w:pPr>
    <w:rPr>
      <w:rFonts w:ascii="Times New Roman" w:hAnsi="Times New Roman" w:eastAsia="Times New Roman" w:cs="Times New Roman"/>
      <w:color w:val="auto"/>
      <w:sz w:val="27"/>
      <w:szCs w:val="27"/>
      <w:lang w:eastAsia="en-US"/>
    </w:rPr>
  </w:style>
  <w:style w:type="character" w:customStyle="1" w:styleId="11">
    <w:name w:val="Основной текст (2)_"/>
    <w:link w:val="12"/>
    <w:qFormat/>
    <w:uiPriority w:val="0"/>
    <w:rPr>
      <w:rFonts w:ascii="Times New Roman" w:hAnsi="Times New Roman" w:eastAsia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 (2)"/>
    <w:basedOn w:val="1"/>
    <w:link w:val="11"/>
    <w:qFormat/>
    <w:uiPriority w:val="0"/>
    <w:pPr>
      <w:shd w:val="clear" w:color="auto" w:fill="FFFFFF"/>
      <w:spacing w:before="240" w:after="240" w:line="226" w:lineRule="exact"/>
    </w:pPr>
    <w:rPr>
      <w:rFonts w:ascii="Times New Roman" w:hAnsi="Times New Roman" w:eastAsia="Times New Roman" w:cs="Times New Roman"/>
      <w:color w:val="auto"/>
      <w:sz w:val="18"/>
      <w:szCs w:val="18"/>
      <w:lang w:eastAsia="en-US"/>
    </w:rPr>
  </w:style>
  <w:style w:type="character" w:customStyle="1" w:styleId="13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Cs w:val="20"/>
      <w:lang w:eastAsia="ru-RU"/>
    </w:rPr>
  </w:style>
  <w:style w:type="paragraph" w:styleId="14">
    <w:name w:val="List Paragraph"/>
    <w:basedOn w:val="1"/>
    <w:qFormat/>
    <w:uiPriority w:val="0"/>
    <w:pPr>
      <w:ind w:left="720"/>
      <w:contextualSpacing/>
    </w:pPr>
  </w:style>
  <w:style w:type="character" w:customStyle="1" w:styleId="15">
    <w:name w:val="Текст выноски Знак"/>
    <w:basedOn w:val="3"/>
    <w:link w:val="5"/>
    <w:semiHidden/>
    <w:qFormat/>
    <w:uiPriority w:val="99"/>
    <w:rPr>
      <w:rFonts w:ascii="Segoe UI" w:hAnsi="Segoe UI" w:eastAsia="Arial Unicode MS" w:cs="Segoe UI"/>
      <w:color w:val="000000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</Words>
  <Characters>987</Characters>
  <Lines>8</Lines>
  <Paragraphs>2</Paragraphs>
  <TotalTime>1</TotalTime>
  <ScaleCrop>false</ScaleCrop>
  <LinksUpToDate>false</LinksUpToDate>
  <CharactersWithSpaces>1158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2024-09-12T13:42:00Z</dcterms:created>
  <dc:creator>Татьяна</dc:creator>
  <cp:lastModifiedBy>Елена Сафронова</cp:lastModifiedBy>
  <cp:lastPrinted>2024-09-12T09:20:00Z</cp:lastPrinted>
  <dcterms:modified xsi:type="dcterms:W3CDTF">2024-09-19T19:35:22Z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6D51E9C571A64B15B38A0DD25027E50F_13</vt:lpwstr>
  </property>
</Properties>
</file>